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974D84" w14:textId="356192C2" w:rsidR="007748ED" w:rsidRDefault="007748ED" w:rsidP="007748ED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>
        <w:rPr>
          <w:b/>
          <w:noProof/>
          <w:sz w:val="24"/>
        </w:rPr>
        <w:t>3GPP TSG-</w:t>
      </w:r>
      <w:r w:rsidR="004449DE">
        <w:rPr>
          <w:b/>
          <w:noProof/>
          <w:sz w:val="24"/>
        </w:rPr>
        <w:t xml:space="preserve">RAN4 </w:t>
      </w:r>
      <w:r>
        <w:rPr>
          <w:b/>
          <w:noProof/>
          <w:sz w:val="24"/>
        </w:rPr>
        <w:t>Meeting</w:t>
      </w:r>
      <w:r w:rsidR="004449DE">
        <w:rPr>
          <w:b/>
          <w:noProof/>
          <w:sz w:val="24"/>
        </w:rPr>
        <w:t xml:space="preserve"> #10</w:t>
      </w:r>
      <w:r w:rsidR="00B06419">
        <w:rPr>
          <w:b/>
          <w:noProof/>
          <w:sz w:val="24"/>
        </w:rPr>
        <w:t>8</w:t>
      </w:r>
      <w:r>
        <w:rPr>
          <w:b/>
          <w:i/>
          <w:noProof/>
          <w:sz w:val="28"/>
        </w:rPr>
        <w:tab/>
      </w:r>
      <w:r w:rsidR="00211B16" w:rsidRPr="00211B16">
        <w:rPr>
          <w:b/>
          <w:i/>
          <w:noProof/>
          <w:sz w:val="28"/>
        </w:rPr>
        <w:t>R4-2313781</w:t>
      </w:r>
    </w:p>
    <w:p w14:paraId="7885B623" w14:textId="18C4B6E4" w:rsidR="007748ED" w:rsidRDefault="00B06419" w:rsidP="007748ED">
      <w:pPr>
        <w:pStyle w:val="CRCoverPage"/>
        <w:outlineLvl w:val="0"/>
        <w:rPr>
          <w:b/>
          <w:noProof/>
          <w:sz w:val="24"/>
        </w:rPr>
      </w:pPr>
      <w:r w:rsidRPr="00B06419">
        <w:rPr>
          <w:b/>
          <w:noProof/>
          <w:sz w:val="24"/>
        </w:rPr>
        <w:t>Toulouse , F</w:t>
      </w:r>
      <w:r>
        <w:rPr>
          <w:b/>
          <w:noProof/>
          <w:sz w:val="24"/>
        </w:rPr>
        <w:t>rance</w:t>
      </w:r>
      <w:r w:rsidR="007748ED">
        <w:rPr>
          <w:b/>
          <w:noProof/>
          <w:sz w:val="24"/>
        </w:rPr>
        <w:t xml:space="preserve">, </w:t>
      </w:r>
      <w:r w:rsidR="008312F8">
        <w:rPr>
          <w:b/>
          <w:noProof/>
          <w:sz w:val="24"/>
        </w:rPr>
        <w:t>2</w:t>
      </w:r>
      <w:r>
        <w:rPr>
          <w:b/>
          <w:noProof/>
          <w:sz w:val="24"/>
        </w:rPr>
        <w:t>1st</w:t>
      </w:r>
      <w:r w:rsidR="008312F8">
        <w:rPr>
          <w:b/>
          <w:noProof/>
          <w:sz w:val="24"/>
        </w:rPr>
        <w:t xml:space="preserve"> – 2</w:t>
      </w:r>
      <w:r>
        <w:rPr>
          <w:b/>
          <w:noProof/>
          <w:sz w:val="24"/>
        </w:rPr>
        <w:t>5</w:t>
      </w:r>
      <w:r w:rsidR="008312F8" w:rsidRPr="004B4919">
        <w:rPr>
          <w:b/>
          <w:noProof/>
          <w:sz w:val="24"/>
        </w:rPr>
        <w:t>th</w:t>
      </w:r>
      <w:r w:rsidR="004B4919" w:rsidRPr="004B4919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August</w:t>
      </w:r>
      <w:r w:rsidR="004B4919" w:rsidRPr="004B4919">
        <w:rPr>
          <w:b/>
          <w:noProof/>
          <w:sz w:val="24"/>
        </w:rPr>
        <w:t xml:space="preserve"> 2023</w:t>
      </w:r>
    </w:p>
    <w:p w14:paraId="6B6FC1C9" w14:textId="77777777" w:rsidR="00E546BC" w:rsidRDefault="00E546BC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014FC0C7" w:rsidR="00816C9D" w:rsidRPr="005575E5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  <w:lang w:val="en-US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5575E5" w:rsidRPr="005575E5">
        <w:rPr>
          <w:rFonts w:ascii="Arial" w:hAnsi="Arial" w:cs="Arial"/>
          <w:sz w:val="24"/>
          <w:szCs w:val="24"/>
        </w:rPr>
        <w:t>8.2.2</w:t>
      </w:r>
    </w:p>
    <w:p w14:paraId="35952389" w14:textId="77777777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Source: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347574" w:rsidRPr="00354167">
        <w:rPr>
          <w:rFonts w:ascii="Arial" w:hAnsi="Arial" w:cs="Arial"/>
          <w:sz w:val="24"/>
          <w:szCs w:val="24"/>
        </w:rPr>
        <w:t>Keysight Technologies</w:t>
      </w:r>
    </w:p>
    <w:p w14:paraId="3595238A" w14:textId="117AA19A" w:rsidR="00816C9D" w:rsidRPr="00354167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Title: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6F56D6">
        <w:rPr>
          <w:rFonts w:ascii="Arial" w:hAnsi="Arial" w:cs="Arial"/>
          <w:sz w:val="24"/>
          <w:szCs w:val="24"/>
        </w:rPr>
        <w:t xml:space="preserve">On </w:t>
      </w:r>
      <w:r w:rsidR="00CE5863">
        <w:rPr>
          <w:rFonts w:ascii="Arial" w:hAnsi="Arial" w:cs="Arial"/>
          <w:sz w:val="24"/>
          <w:szCs w:val="24"/>
        </w:rPr>
        <w:t>Multi-RX</w:t>
      </w:r>
      <w:r w:rsidR="006F56D6">
        <w:rPr>
          <w:rFonts w:ascii="Arial" w:hAnsi="Arial" w:cs="Arial"/>
          <w:sz w:val="24"/>
          <w:szCs w:val="24"/>
        </w:rPr>
        <w:t xml:space="preserve"> UE RF topics</w:t>
      </w:r>
    </w:p>
    <w:p w14:paraId="3595238B" w14:textId="5C6551E9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Document for: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88726B">
        <w:rPr>
          <w:rFonts w:ascii="Arial" w:hAnsi="Arial" w:cs="Arial"/>
          <w:sz w:val="24"/>
          <w:szCs w:val="24"/>
        </w:rPr>
        <w:t>Approval</w:t>
      </w:r>
      <w:r w:rsidR="000833ED" w:rsidRPr="00354167">
        <w:rPr>
          <w:rFonts w:ascii="Arial" w:hAnsi="Arial" w:cs="Arial"/>
          <w:sz w:val="24"/>
          <w:szCs w:val="24"/>
        </w:rPr>
        <w:t xml:space="preserve"> </w:t>
      </w:r>
    </w:p>
    <w:bookmarkEnd w:id="0"/>
    <w:p w14:paraId="79A676B7" w14:textId="77777777" w:rsidR="005E2166" w:rsidRDefault="005E2166" w:rsidP="00A2425C">
      <w:pPr>
        <w:pStyle w:val="Heading1"/>
        <w:ind w:left="0" w:firstLine="0"/>
      </w:pPr>
      <w:r w:rsidRPr="00647B25">
        <w:t>Introduction</w:t>
      </w:r>
    </w:p>
    <w:p w14:paraId="3595238D" w14:textId="42C962EA" w:rsidR="000606FD" w:rsidRPr="00354167" w:rsidRDefault="000833ED" w:rsidP="005E2166">
      <w:pPr>
        <w:rPr>
          <w:rFonts w:eastAsia="Batang"/>
        </w:rPr>
      </w:pPr>
      <w:r w:rsidRPr="00354167">
        <w:rPr>
          <w:rFonts w:eastAsia="Batang"/>
        </w:rPr>
        <w:t>This contribution</w:t>
      </w:r>
      <w:r w:rsidR="006F56D6">
        <w:rPr>
          <w:rFonts w:eastAsia="Batang"/>
        </w:rPr>
        <w:t xml:space="preserve"> briefly address</w:t>
      </w:r>
      <w:r w:rsidR="00CE5863">
        <w:rPr>
          <w:rFonts w:eastAsia="Batang"/>
        </w:rPr>
        <w:t>es multi-RX UE topics</w:t>
      </w:r>
      <w:r w:rsidR="008D0F5E">
        <w:rPr>
          <w:rFonts w:eastAsia="Batang"/>
        </w:rPr>
        <w:t xml:space="preserve">, specifically the probe locations. </w:t>
      </w:r>
    </w:p>
    <w:p w14:paraId="3475675B" w14:textId="1DB824D5" w:rsidR="00DB6CE7" w:rsidRDefault="00CE5863" w:rsidP="00A2425C">
      <w:pPr>
        <w:pStyle w:val="Heading1"/>
        <w:ind w:left="0" w:firstLine="0"/>
      </w:pPr>
      <w:bookmarkStart w:id="2" w:name="_Ref31104997"/>
      <w:r>
        <w:t>Multi-RX UE RF</w:t>
      </w:r>
    </w:p>
    <w:p w14:paraId="43F5797D" w14:textId="7B0825A4" w:rsidR="00F46E30" w:rsidRDefault="00122EBA" w:rsidP="00C42EBF">
      <w:r>
        <w:t>In the last meeting, an important</w:t>
      </w:r>
      <w:r w:rsidR="00564C2C">
        <w:t xml:space="preserve"> conclusion on absolute probe locations was made</w:t>
      </w:r>
      <w:r w:rsidR="00B839BC">
        <w:t xml:space="preserve"> </w:t>
      </w:r>
      <w:r w:rsidR="00B839BC">
        <w:fldChar w:fldCharType="begin"/>
      </w:r>
      <w:r w:rsidR="00B839BC">
        <w:instrText xml:space="preserve"> REF _Ref142323373 \n \h </w:instrText>
      </w:r>
      <w:r w:rsidR="00B839BC">
        <w:fldChar w:fldCharType="separate"/>
      </w:r>
      <w:r w:rsidR="00A414A7">
        <w:t>[1]</w:t>
      </w:r>
      <w:r w:rsidR="00B839BC">
        <w:fldChar w:fldCharType="end"/>
      </w:r>
      <w:r w:rsidR="00B839BC">
        <w:fldChar w:fldCharType="begin"/>
      </w:r>
      <w:r w:rsidR="00B839BC">
        <w:instrText xml:space="preserve"> REF _Ref142323392 \n \h </w:instrText>
      </w:r>
      <w:r w:rsidR="00B839BC">
        <w:fldChar w:fldCharType="separate"/>
      </w:r>
      <w:r w:rsidR="00A414A7">
        <w:t>[2]</w:t>
      </w:r>
      <w:r w:rsidR="00B839BC">
        <w:fldChar w:fldCharType="end"/>
      </w:r>
      <w:r w:rsidR="004248D7">
        <w:t xml:space="preserve">. </w:t>
      </w:r>
      <w:r w:rsidR="00C91A52">
        <w:t xml:space="preserve">Given the various decisions </w:t>
      </w:r>
      <w:r w:rsidR="00551EEE">
        <w:t>in the last few meetings, an earlier agreement to define the absolute probe locations</w:t>
      </w:r>
      <w:r w:rsidR="004248D7">
        <w:t xml:space="preserve"> </w:t>
      </w:r>
      <w:r w:rsidR="000555BC">
        <w:t>was reversed</w:t>
      </w:r>
      <w:r w:rsidR="00B839BC">
        <w:t xml:space="preserve"> </w:t>
      </w:r>
      <w:r w:rsidR="00B839BC">
        <w:fldChar w:fldCharType="begin"/>
      </w:r>
      <w:r w:rsidR="00B839BC">
        <w:instrText xml:space="preserve"> REF _Ref142323392 \n \h </w:instrText>
      </w:r>
      <w:r w:rsidR="00B839BC">
        <w:fldChar w:fldCharType="separate"/>
      </w:r>
      <w:r w:rsidR="00A414A7">
        <w:t>[2]</w:t>
      </w:r>
      <w:r w:rsidR="00B839BC"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22EBA" w14:paraId="422AFF7A" w14:textId="77777777" w:rsidTr="00122EBA">
        <w:tc>
          <w:tcPr>
            <w:tcW w:w="9631" w:type="dxa"/>
          </w:tcPr>
          <w:p w14:paraId="0697D5F2" w14:textId="77777777" w:rsidR="00122EBA" w:rsidRPr="00D93AF6" w:rsidRDefault="00122EBA" w:rsidP="00122EBA">
            <w:pPr>
              <w:rPr>
                <w:b/>
                <w:u w:val="single"/>
                <w:lang w:eastAsia="ko-KR"/>
              </w:rPr>
            </w:pPr>
            <w:r w:rsidRPr="00D93AF6">
              <w:rPr>
                <w:b/>
                <w:u w:val="single"/>
                <w:lang w:eastAsia="ko-KR"/>
              </w:rPr>
              <w:t>Issue 1-4-1: Absolute probe locations</w:t>
            </w:r>
          </w:p>
          <w:p w14:paraId="09F76A9A" w14:textId="77777777" w:rsidR="00122EBA" w:rsidRPr="00D93AF6" w:rsidRDefault="00122EBA" w:rsidP="00122EBA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Proposals</w:t>
            </w:r>
          </w:p>
          <w:p w14:paraId="73C14692" w14:textId="77777777" w:rsidR="00122EBA" w:rsidRPr="00D93AF6" w:rsidRDefault="00122EBA" w:rsidP="00122EBA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Option 1 (R4-2309469): Consider the previous agreement for absolute probe locations for UE RF testing unnecessary for multi-Rx UE RF testing using the proposed test system and testing methodology.</w:t>
            </w:r>
          </w:p>
          <w:p w14:paraId="58BD4AD2" w14:textId="77777777" w:rsidR="00122EBA" w:rsidRPr="00D93AF6" w:rsidRDefault="00122EBA" w:rsidP="00122EBA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Option 2: TBA</w:t>
            </w:r>
          </w:p>
          <w:p w14:paraId="70EC36D3" w14:textId="77777777" w:rsidR="00122EBA" w:rsidRPr="00D93AF6" w:rsidRDefault="00122EBA" w:rsidP="00122EBA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Agreements:</w:t>
            </w:r>
          </w:p>
          <w:p w14:paraId="31002301" w14:textId="77777777" w:rsidR="00122EBA" w:rsidRPr="00D93AF6" w:rsidRDefault="00122EBA" w:rsidP="00122EBA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Option 1 is agreed.</w:t>
            </w:r>
          </w:p>
          <w:p w14:paraId="212922DB" w14:textId="10C217FA" w:rsidR="00122EBA" w:rsidRPr="00122EBA" w:rsidRDefault="00122EBA" w:rsidP="00C42EBF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  <w:rPr>
                <w:rFonts w:eastAsia="SimSun"/>
                <w:szCs w:val="24"/>
                <w:lang w:eastAsia="zh-CN"/>
              </w:rPr>
            </w:pPr>
            <w:r w:rsidRPr="00D93AF6">
              <w:rPr>
                <w:rFonts w:eastAsia="SimSun"/>
                <w:szCs w:val="24"/>
                <w:lang w:eastAsia="zh-CN"/>
              </w:rPr>
              <w:t>FFS on whether the probe location should be on the measurement grid.</w:t>
            </w:r>
          </w:p>
        </w:tc>
      </w:tr>
    </w:tbl>
    <w:p w14:paraId="238D8F9F" w14:textId="41CF7032" w:rsidR="00122EBA" w:rsidRDefault="00332422" w:rsidP="00C42EBF">
      <w:r>
        <w:t>This agreement assumed th</w:t>
      </w:r>
      <w:r w:rsidR="00E4448A">
        <w:t>e use of existing 2 AoA RRM test systems with probes</w:t>
      </w:r>
      <w:r w:rsidR="00776916">
        <w:t>,</w:t>
      </w:r>
      <w:r w:rsidR="00E4448A">
        <w:t xml:space="preserve"> meeting the required relative angular offsets</w:t>
      </w:r>
      <w:r w:rsidR="00776916">
        <w:t xml:space="preserve">, in the </w:t>
      </w:r>
      <w:r w:rsidR="00776916" w:rsidRPr="00776916">
        <w:rPr>
          <w:i/>
          <w:iCs/>
        </w:rPr>
        <w:t>xz</w:t>
      </w:r>
      <w:r w:rsidR="00776916">
        <w:t xml:space="preserve"> plane as </w:t>
      </w:r>
      <w:r w:rsidR="00B839BC">
        <w:t xml:space="preserve">outlined in </w:t>
      </w:r>
      <w:r w:rsidR="00B839BC">
        <w:fldChar w:fldCharType="begin"/>
      </w:r>
      <w:r w:rsidR="00B839BC">
        <w:instrText xml:space="preserve"> REF _Ref142323373 \n \h </w:instrText>
      </w:r>
      <w:r w:rsidR="00B839BC">
        <w:fldChar w:fldCharType="separate"/>
      </w:r>
      <w:r w:rsidR="00A414A7">
        <w:t>[1]</w:t>
      </w:r>
      <w:r w:rsidR="00B839BC">
        <w:fldChar w:fldCharType="end"/>
      </w:r>
      <w:r w:rsidR="00776916"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332422" w14:paraId="34CE4EBD" w14:textId="77777777" w:rsidTr="00332422">
        <w:tc>
          <w:tcPr>
            <w:tcW w:w="9631" w:type="dxa"/>
          </w:tcPr>
          <w:p w14:paraId="250B126B" w14:textId="2ED20B84" w:rsidR="00332422" w:rsidRDefault="00FB743E" w:rsidP="00332422">
            <w:pPr>
              <w:pStyle w:val="Caption"/>
            </w:pPr>
            <w:bookmarkStart w:id="3" w:name="_Ref135042202"/>
            <w:r>
              <w:t>Proposal 1</w:t>
            </w:r>
            <w:r w:rsidR="00332422">
              <w:t xml:space="preserve">: Consider any 2 AoA RRM test system with probes in the </w:t>
            </w:r>
            <w:r w:rsidR="00332422" w:rsidRPr="00D60E8D">
              <w:rPr>
                <w:i/>
                <w:iCs/>
              </w:rPr>
              <w:t>xz</w:t>
            </w:r>
            <w:r w:rsidR="00332422">
              <w:t xml:space="preserve"> plane and the required relative angular offsets for Multi-Rx testing suitable for Multi-Rx OTA spherical coverage test cases.</w:t>
            </w:r>
            <w:bookmarkEnd w:id="3"/>
          </w:p>
        </w:tc>
      </w:tr>
    </w:tbl>
    <w:p w14:paraId="75858794" w14:textId="7ECFE377" w:rsidR="00E530FF" w:rsidRDefault="00787668" w:rsidP="00C42EBF">
      <w:r>
        <w:t xml:space="preserve">As captured in the </w:t>
      </w:r>
      <w:r w:rsidR="00F03243">
        <w:t xml:space="preserve">last </w:t>
      </w:r>
      <w:r>
        <w:t>WF</w:t>
      </w:r>
      <w:r w:rsidR="00F03243">
        <w:t xml:space="preserve"> </w:t>
      </w:r>
      <w:r w:rsidR="00F03243">
        <w:fldChar w:fldCharType="begin"/>
      </w:r>
      <w:r w:rsidR="00F03243">
        <w:instrText xml:space="preserve"> REF _Ref142323392 \n \h </w:instrText>
      </w:r>
      <w:r w:rsidR="00F03243">
        <w:fldChar w:fldCharType="separate"/>
      </w:r>
      <w:r w:rsidR="00A414A7">
        <w:t>[2]</w:t>
      </w:r>
      <w:r w:rsidR="00F03243">
        <w:fldChar w:fldCharType="end"/>
      </w:r>
      <w:r>
        <w:t xml:space="preserve">, there was </w:t>
      </w:r>
      <w:r w:rsidR="00021B26">
        <w:t>a concern/comment</w:t>
      </w:r>
      <w:r w:rsidR="00F03243">
        <w:t xml:space="preserve"> about whether the probe locations should be on the measurement grid.</w:t>
      </w:r>
      <w:r>
        <w:t xml:space="preserve"> </w:t>
      </w:r>
      <w:r w:rsidR="000350E0">
        <w:t xml:space="preserve">In other words, </w:t>
      </w:r>
      <w:r w:rsidR="005B0D70">
        <w:t>the question was whether the</w:t>
      </w:r>
      <w:r w:rsidR="009C4605">
        <w:t xml:space="preserve"> (absolute)</w:t>
      </w:r>
      <w:r w:rsidR="005B0D70">
        <w:t xml:space="preserve"> probe locations </w:t>
      </w:r>
      <w:r w:rsidR="009C4605">
        <w:t>had to be multiple</w:t>
      </w:r>
      <w:r w:rsidR="00B27303">
        <w:t>s</w:t>
      </w:r>
      <w:r w:rsidR="009C4605">
        <w:t xml:space="preserve"> of the spherical coverage grid step size </w:t>
      </w:r>
      <w:r w:rsidR="00B27303">
        <w:t xml:space="preserve">even </w:t>
      </w:r>
      <w:r w:rsidR="00835B57">
        <w:t>when</w:t>
      </w:r>
      <w:r w:rsidR="00B27303">
        <w:t xml:space="preserve"> </w:t>
      </w:r>
      <w:r w:rsidR="00B27303" w:rsidRPr="00B27303">
        <w:t>the required relative angular offsets</w:t>
      </w:r>
      <w:r w:rsidR="001A750C">
        <w:t xml:space="preserve"> are met. </w:t>
      </w:r>
      <w:r w:rsidR="009F7B55">
        <w:t>There were offline</w:t>
      </w:r>
      <w:r w:rsidR="00020BBB">
        <w:t xml:space="preserve"> discussions about this topic and hints in various </w:t>
      </w:r>
      <w:r w:rsidR="00F2070F">
        <w:t xml:space="preserve">contributions, e.g., </w:t>
      </w:r>
      <w:r w:rsidR="002236FA">
        <w:t xml:space="preserve">“This observation applies for a LL (constant step size) grid and when the AoA separation is an integer multiple of the turn-table angular step” </w:t>
      </w:r>
      <w:r w:rsidR="002236FA">
        <w:fldChar w:fldCharType="begin"/>
      </w:r>
      <w:r w:rsidR="002236FA">
        <w:instrText xml:space="preserve"> REF _Ref142381023 \r \h </w:instrText>
      </w:r>
      <w:r w:rsidR="002236FA">
        <w:fldChar w:fldCharType="separate"/>
      </w:r>
      <w:r w:rsidR="00A414A7">
        <w:t>[3]</w:t>
      </w:r>
      <w:r w:rsidR="002236FA">
        <w:fldChar w:fldCharType="end"/>
      </w:r>
      <w:r w:rsidR="002236FA">
        <w:t xml:space="preserve">. </w:t>
      </w:r>
      <w:r w:rsidR="00BE473C">
        <w:t>The following is a brief</w:t>
      </w:r>
      <w:r w:rsidR="00643281">
        <w:t xml:space="preserve"> demonstration that the probe locations indeed have to </w:t>
      </w:r>
      <w:r w:rsidR="009A09C6">
        <w:t>be multiples of the spherical coverage grid step size</w:t>
      </w:r>
      <w:r w:rsidR="00DE4BA6">
        <w:t xml:space="preserve"> to yield the same DL </w:t>
      </w:r>
      <w:r w:rsidR="00DA057B">
        <w:t xml:space="preserve">directions perceived by the UE and </w:t>
      </w:r>
      <w:r w:rsidR="00DE661E">
        <w:t xml:space="preserve">the same </w:t>
      </w:r>
      <w:r w:rsidR="00DE661E" w:rsidRPr="00DE661E">
        <w:t>AoA1-AoA2 DL Orientation Vectors</w:t>
      </w:r>
      <w:r w:rsidR="00DE661E">
        <w:t xml:space="preserve">. </w:t>
      </w:r>
      <w:r w:rsidR="009614B6">
        <w:t xml:space="preserve">For this demonstration, the DL orientation vectors for a </w:t>
      </w:r>
      <w:r w:rsidR="009614B6" w:rsidRPr="00806458">
        <w:rPr>
          <w:rFonts w:ascii="Symbol" w:hAnsi="Symbol"/>
        </w:rPr>
        <w:t>Dq</w:t>
      </w:r>
      <w:r w:rsidR="009614B6">
        <w:t>=</w:t>
      </w:r>
      <w:r w:rsidR="009614B6" w:rsidRPr="00806458">
        <w:rPr>
          <w:rFonts w:ascii="Symbol" w:hAnsi="Symbol"/>
        </w:rPr>
        <w:t>Df</w:t>
      </w:r>
      <w:r w:rsidR="009614B6">
        <w:t>=1</w:t>
      </w:r>
      <w:r w:rsidR="00CE7219">
        <w:t>5°</w:t>
      </w:r>
      <w:r w:rsidR="00806458">
        <w:t xml:space="preserve"> measurement grid</w:t>
      </w:r>
      <w:r w:rsidR="004D2F90">
        <w:t xml:space="preserve"> are taken as reference </w:t>
      </w:r>
      <w:r w:rsidR="004766D6">
        <w:fldChar w:fldCharType="begin"/>
      </w:r>
      <w:r w:rsidR="004766D6">
        <w:instrText xml:space="preserve"> REF _Ref142323373 \r \h </w:instrText>
      </w:r>
      <w:r w:rsidR="004766D6">
        <w:fldChar w:fldCharType="separate"/>
      </w:r>
      <w:r w:rsidR="00A414A7">
        <w:t>[1]</w:t>
      </w:r>
      <w:r w:rsidR="004766D6">
        <w:fldChar w:fldCharType="end"/>
      </w:r>
      <w:r w:rsidR="004766D6">
        <w:fldChar w:fldCharType="begin"/>
      </w:r>
      <w:r w:rsidR="004766D6">
        <w:instrText xml:space="preserve"> REF _Ref142382349 \r \h </w:instrText>
      </w:r>
      <w:r w:rsidR="004766D6">
        <w:fldChar w:fldCharType="separate"/>
      </w:r>
      <w:r w:rsidR="00A414A7">
        <w:t>[4]</w:t>
      </w:r>
      <w:r w:rsidR="004766D6">
        <w:fldChar w:fldCharType="end"/>
      </w:r>
      <w:r w:rsidR="004766D6">
        <w:t>.</w:t>
      </w:r>
      <w:r w:rsidR="004D466C">
        <w:t xml:space="preserve"> </w:t>
      </w:r>
      <w:r w:rsidR="00164B6B">
        <w:t xml:space="preserve">It should be noted that this grid spacing is merely an example </w:t>
      </w:r>
      <w:r w:rsidR="00340F27">
        <w:t>and discussions on</w:t>
      </w:r>
      <w:r w:rsidR="00807D16" w:rsidRPr="00807D16">
        <w:t xml:space="preserve"> </w:t>
      </w:r>
      <w:r w:rsidR="00807D16">
        <w:t>m</w:t>
      </w:r>
      <w:r w:rsidR="00807D16" w:rsidRPr="00807D16">
        <w:t>easurement grid</w:t>
      </w:r>
      <w:r w:rsidR="00807D16">
        <w:t>s are on-going</w:t>
      </w:r>
      <w:r w:rsidR="00340F27">
        <w:t xml:space="preserve"> </w:t>
      </w:r>
      <w:r w:rsidR="00340F27">
        <w:fldChar w:fldCharType="begin"/>
      </w:r>
      <w:r w:rsidR="00340F27">
        <w:instrText xml:space="preserve"> REF _Ref142323373 \r \h </w:instrText>
      </w:r>
      <w:r w:rsidR="00340F27">
        <w:fldChar w:fldCharType="separate"/>
      </w:r>
      <w:r w:rsidR="00A414A7">
        <w:t>[1]</w:t>
      </w:r>
      <w:r w:rsidR="00340F27">
        <w:fldChar w:fldCharType="end"/>
      </w:r>
      <w:r w:rsidR="00807D16">
        <w:t xml:space="preserve">. </w:t>
      </w:r>
      <w:r w:rsidR="004D466C">
        <w:t xml:space="preserve">The </w:t>
      </w:r>
      <w:r w:rsidR="00254FA3">
        <w:t>perceived DL directions and DL orientation vectors for various sample</w:t>
      </w:r>
      <w:r w:rsidR="004766D6">
        <w:t xml:space="preserve"> </w:t>
      </w:r>
      <w:r w:rsidR="00254FA3">
        <w:t>system setup</w:t>
      </w:r>
      <w:r w:rsidR="00666C6C">
        <w:t xml:space="preserve">s </w:t>
      </w:r>
      <w:r w:rsidR="00F301DC">
        <w:t xml:space="preserve">with probe locations that are multiples of the 15° step size </w:t>
      </w:r>
      <w:r w:rsidR="00666C6C">
        <w:t>are shown in the middle column o</w:t>
      </w:r>
      <w:r w:rsidR="0049549C">
        <w:t>f</w:t>
      </w:r>
      <w:r w:rsidR="00666C6C">
        <w:t xml:space="preserve"> </w:t>
      </w:r>
      <w:r w:rsidR="00F301DC">
        <w:fldChar w:fldCharType="begin"/>
      </w:r>
      <w:r w:rsidR="00F301DC">
        <w:instrText xml:space="preserve"> REF _Ref127165355 \h </w:instrText>
      </w:r>
      <w:r w:rsidR="00F301DC">
        <w:fldChar w:fldCharType="separate"/>
      </w:r>
      <w:r w:rsidR="00A414A7">
        <w:t xml:space="preserve">Table </w:t>
      </w:r>
      <w:r w:rsidR="00A414A7">
        <w:rPr>
          <w:noProof/>
        </w:rPr>
        <w:t>1</w:t>
      </w:r>
      <w:r w:rsidR="00F301DC">
        <w:fldChar w:fldCharType="end"/>
      </w:r>
      <w:r w:rsidR="00F301DC">
        <w:t>. The last colum</w:t>
      </w:r>
      <w:r w:rsidR="008B2382">
        <w:t>n shows</w:t>
      </w:r>
      <w:r w:rsidR="00A323E2">
        <w:t xml:space="preserve"> the </w:t>
      </w:r>
      <w:r w:rsidR="0031365B">
        <w:t xml:space="preserve">perceived DL directions and DL orientation vectors for probe locations that are not located at multiples of the </w:t>
      </w:r>
      <w:r w:rsidR="00164B6B">
        <w:t xml:space="preserve">15° grid spacing. </w:t>
      </w:r>
      <w:r w:rsidR="004006D4">
        <w:t xml:space="preserve">Clearly, the </w:t>
      </w:r>
      <w:r w:rsidR="00101010">
        <w:t>perceived DL directions</w:t>
      </w:r>
      <w:r w:rsidR="00EC0AAF">
        <w:t xml:space="preserve"> </w:t>
      </w:r>
      <w:r w:rsidR="00E530FF">
        <w:t xml:space="preserve">and vectors </w:t>
      </w:r>
      <w:r w:rsidR="00EC0AAF">
        <w:t>do not match the reference</w:t>
      </w:r>
      <w:r w:rsidR="00E530FF">
        <w:t xml:space="preserve"> and it can therefore be concluded that the (absolute) probe locations ha</w:t>
      </w:r>
      <w:r w:rsidR="00B14C46">
        <w:t>ve</w:t>
      </w:r>
      <w:r w:rsidR="00E530FF">
        <w:t xml:space="preserve"> to be multiples of the spherical coverage grid step size.</w:t>
      </w:r>
    </w:p>
    <w:p w14:paraId="631EBF05" w14:textId="77777777" w:rsidR="00B6398C" w:rsidRDefault="00B6398C" w:rsidP="00C42EBF"/>
    <w:p w14:paraId="20240EA4" w14:textId="77777777" w:rsidR="00B6398C" w:rsidRDefault="00B6398C" w:rsidP="00C42EBF">
      <w:pPr>
        <w:sectPr w:rsidR="00B6398C">
          <w:footnotePr>
            <w:numRestart w:val="eachSect"/>
          </w:footnotePr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387EA280" w14:textId="2BD7D01C" w:rsidR="00B6398C" w:rsidRDefault="007F5250" w:rsidP="007F5250">
      <w:pPr>
        <w:pStyle w:val="Caption"/>
        <w:tabs>
          <w:tab w:val="left" w:pos="810"/>
        </w:tabs>
        <w:jc w:val="center"/>
      </w:pPr>
      <w:bookmarkStart w:id="4" w:name="_Ref127165355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A414A7">
        <w:rPr>
          <w:noProof/>
        </w:rPr>
        <w:t>1</w:t>
      </w:r>
      <w:r>
        <w:fldChar w:fldCharType="end"/>
      </w:r>
      <w:bookmarkEnd w:id="4"/>
      <w:r>
        <w:t>: Vectors of DL orientations between AoA1 (P0) and AoA2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grid using </w:t>
      </w:r>
      <w:r w:rsidR="00F301DC">
        <w:t>288</w:t>
      </w:r>
      <w:r>
        <w:t xml:space="preserve">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</w:t>
      </w:r>
      <w:r w:rsidR="00F301DC">
        <w:t>15</w:t>
      </w:r>
      <w:r>
        <w:t>).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75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1440"/>
        <w:gridCol w:w="9635"/>
        <w:gridCol w:w="4675"/>
      </w:tblGrid>
      <w:tr w:rsidR="00CA57D9" w14:paraId="536AD19F" w14:textId="77777777" w:rsidTr="004F6AB4">
        <w:tc>
          <w:tcPr>
            <w:tcW w:w="1440" w:type="dxa"/>
            <w:vAlign w:val="center"/>
          </w:tcPr>
          <w:p w14:paraId="6D2CE915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9635" w:type="dxa"/>
            <w:vAlign w:val="center"/>
          </w:tcPr>
          <w:p w14:paraId="6EF6A9A3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Examples of Probe Setups Producing Reference </w:t>
            </w:r>
            <w:r w:rsidRPr="0021449F">
              <w:rPr>
                <w:b/>
                <w:bCs/>
              </w:rPr>
              <w:t>AoA1-AoA2 DL Orientation Vectors</w:t>
            </w:r>
          </w:p>
        </w:tc>
        <w:tc>
          <w:tcPr>
            <w:tcW w:w="4675" w:type="dxa"/>
            <w:vAlign w:val="center"/>
          </w:tcPr>
          <w:p w14:paraId="07D6B859" w14:textId="77777777" w:rsidR="00CA57D9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  <w:r>
              <w:rPr>
                <w:b/>
                <w:bCs/>
              </w:rPr>
              <w:t xml:space="preserve"> with P0 at </w:t>
            </w:r>
            <w:r w:rsidRPr="00F31B3D">
              <w:rPr>
                <w:rFonts w:ascii="Symbol" w:hAnsi="Symbol"/>
                <w:b/>
                <w:bCs/>
              </w:rPr>
              <w:t>q</w:t>
            </w:r>
            <w:r>
              <w:rPr>
                <w:b/>
                <w:bCs/>
              </w:rPr>
              <w:t>=-20°</w:t>
            </w:r>
          </w:p>
        </w:tc>
      </w:tr>
      <w:tr w:rsidR="00CA57D9" w14:paraId="7E540F38" w14:textId="77777777" w:rsidTr="004F6AB4">
        <w:tc>
          <w:tcPr>
            <w:tcW w:w="1440" w:type="dxa"/>
            <w:vAlign w:val="center"/>
          </w:tcPr>
          <w:p w14:paraId="43F8AFCE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</w:t>
            </w:r>
          </w:p>
        </w:tc>
        <w:tc>
          <w:tcPr>
            <w:tcW w:w="9635" w:type="dxa"/>
            <w:vAlign w:val="bottom"/>
          </w:tcPr>
          <w:p w14:paraId="367D5305" w14:textId="2917EC20" w:rsidR="00CA57D9" w:rsidRPr="004740B3" w:rsidRDefault="00CA57D9" w:rsidP="004F6AB4">
            <w:pPr>
              <w:rPr>
                <w:i/>
                <w:iCs/>
                <w:noProof/>
              </w:rPr>
            </w:pPr>
            <w:r w:rsidRPr="004740B3">
              <w:rPr>
                <w:i/>
                <w:iCs/>
                <w:noProof/>
              </w:rPr>
              <w:t>Symmetric Probe Locations</w:t>
            </w:r>
            <w:r w:rsidR="00253F2C">
              <w:rPr>
                <w:i/>
                <w:iCs/>
                <w:noProof/>
              </w:rPr>
              <w:t xml:space="preserve"> w.r.t. z axis</w:t>
            </w:r>
            <w:r w:rsidRPr="004740B3">
              <w:rPr>
                <w:i/>
                <w:iCs/>
                <w:noProof/>
              </w:rPr>
              <w:t>:</w:t>
            </w:r>
          </w:p>
          <w:p w14:paraId="00E6B0DA" w14:textId="77777777" w:rsidR="00CA57D9" w:rsidRDefault="00CA57D9" w:rsidP="004F6AB4">
            <w:r w:rsidRPr="00711EA6">
              <w:rPr>
                <w:noProof/>
              </w:rPr>
              <w:drawing>
                <wp:inline distT="0" distB="0" distL="0" distR="0" wp14:anchorId="1EC7AD7F" wp14:editId="6D579E33">
                  <wp:extent cx="2168714" cy="1645920"/>
                  <wp:effectExtent l="0" t="0" r="317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714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5329A">
              <w:rPr>
                <w:noProof/>
              </w:rPr>
              <w:drawing>
                <wp:inline distT="0" distB="0" distL="0" distR="0" wp14:anchorId="555D0C27" wp14:editId="6DA8174C">
                  <wp:extent cx="1881716" cy="1645920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716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751B1">
              <w:rPr>
                <w:noProof/>
              </w:rPr>
              <w:drawing>
                <wp:inline distT="0" distB="0" distL="0" distR="0" wp14:anchorId="6492A45C" wp14:editId="68B85109">
                  <wp:extent cx="1668682" cy="1645920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682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1B39FE" w14:textId="77777777" w:rsidR="00CA57D9" w:rsidRPr="004740B3" w:rsidRDefault="00CA57D9" w:rsidP="004F6AB4">
            <w:pPr>
              <w:rPr>
                <w:i/>
                <w:iCs/>
              </w:rPr>
            </w:pPr>
            <w:r w:rsidRPr="004740B3">
              <w:rPr>
                <w:i/>
                <w:iCs/>
              </w:rPr>
              <w:t xml:space="preserve">Probes with relative angular offsets w.r.t. to P0 at </w:t>
            </w:r>
            <w:r w:rsidRPr="00794A59">
              <w:t>(</w:t>
            </w:r>
            <w:r w:rsidRPr="00794A59">
              <w:rPr>
                <w:rFonts w:ascii="Symbol" w:hAnsi="Symbol"/>
              </w:rPr>
              <w:t>q=</w:t>
            </w:r>
            <w:r w:rsidRPr="00794A59">
              <w:t>0°,</w:t>
            </w:r>
            <w:r w:rsidRPr="00794A59">
              <w:rPr>
                <w:rFonts w:ascii="Symbol" w:hAnsi="Symbol"/>
              </w:rPr>
              <w:t>f=</w:t>
            </w:r>
            <w:r w:rsidRPr="00794A59">
              <w:t>0°)</w:t>
            </w:r>
            <w:r w:rsidRPr="004740B3">
              <w:rPr>
                <w:i/>
                <w:iCs/>
              </w:rPr>
              <w:t xml:space="preserve">: </w:t>
            </w:r>
          </w:p>
          <w:p w14:paraId="088C91DB" w14:textId="77777777" w:rsidR="00CA57D9" w:rsidRDefault="00CA57D9" w:rsidP="004F6AB4">
            <w:r w:rsidRPr="00AF3FC5">
              <w:rPr>
                <w:noProof/>
              </w:rPr>
              <w:drawing>
                <wp:inline distT="0" distB="0" distL="0" distR="0" wp14:anchorId="0209AA87" wp14:editId="47DFB1DE">
                  <wp:extent cx="2793190" cy="164592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190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42F9A" w14:textId="77777777" w:rsidR="00CA57D9" w:rsidRDefault="00CA57D9" w:rsidP="004F6AB4">
            <w:pPr>
              <w:tabs>
                <w:tab w:val="left" w:pos="810"/>
              </w:tabs>
              <w:jc w:val="center"/>
            </w:pPr>
          </w:p>
        </w:tc>
        <w:tc>
          <w:tcPr>
            <w:tcW w:w="4675" w:type="dxa"/>
            <w:vAlign w:val="center"/>
          </w:tcPr>
          <w:p w14:paraId="6862E924" w14:textId="77777777" w:rsidR="00CA57D9" w:rsidRPr="004740B3" w:rsidRDefault="00CA57D9" w:rsidP="004F6AB4">
            <w:pPr>
              <w:jc w:val="center"/>
              <w:rPr>
                <w:i/>
                <w:iCs/>
              </w:rPr>
            </w:pPr>
            <w:r w:rsidRPr="004740B3">
              <w:rPr>
                <w:i/>
                <w:iCs/>
              </w:rPr>
              <w:t xml:space="preserve">Probes with relative angular offsets w.r.t. to P0 at </w:t>
            </w:r>
            <w:r w:rsidRPr="00794A59">
              <w:t>(</w:t>
            </w:r>
            <w:r w:rsidRPr="00794A59">
              <w:rPr>
                <w:rFonts w:ascii="Symbol" w:hAnsi="Symbol"/>
              </w:rPr>
              <w:t>q=</w:t>
            </w:r>
            <w:r>
              <w:rPr>
                <w:rFonts w:ascii="Symbol" w:hAnsi="Symbol"/>
              </w:rPr>
              <w:t>-2</w:t>
            </w:r>
            <w:r w:rsidRPr="00794A59">
              <w:t>0°,</w:t>
            </w:r>
            <w:r w:rsidRPr="00794A59">
              <w:rPr>
                <w:rFonts w:ascii="Symbol" w:hAnsi="Symbol"/>
              </w:rPr>
              <w:t>f=</w:t>
            </w:r>
            <w:r w:rsidRPr="00794A59">
              <w:t>0°)</w:t>
            </w:r>
            <w:r w:rsidRPr="004740B3">
              <w:rPr>
                <w:i/>
                <w:iCs/>
              </w:rPr>
              <w:t>:</w:t>
            </w:r>
          </w:p>
          <w:p w14:paraId="3597097F" w14:textId="77777777" w:rsidR="00CA57D9" w:rsidRPr="004740B3" w:rsidRDefault="00CA57D9" w:rsidP="004F6AB4">
            <w:pPr>
              <w:rPr>
                <w:i/>
                <w:iCs/>
                <w:noProof/>
              </w:rPr>
            </w:pPr>
            <w:r w:rsidRPr="003E22C7">
              <w:rPr>
                <w:noProof/>
              </w:rPr>
              <w:drawing>
                <wp:inline distT="0" distB="0" distL="0" distR="0" wp14:anchorId="6BB76DA9" wp14:editId="76F6DF55">
                  <wp:extent cx="2771140" cy="1656080"/>
                  <wp:effectExtent l="0" t="0" r="0" b="127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140" cy="165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7D9" w14:paraId="24155097" w14:textId="77777777" w:rsidTr="004F6AB4">
        <w:tc>
          <w:tcPr>
            <w:tcW w:w="1440" w:type="dxa"/>
            <w:vAlign w:val="center"/>
          </w:tcPr>
          <w:p w14:paraId="79D8DF7C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Orientation between Probes P0 and P60</w:t>
            </w:r>
          </w:p>
        </w:tc>
        <w:tc>
          <w:tcPr>
            <w:tcW w:w="9635" w:type="dxa"/>
          </w:tcPr>
          <w:p w14:paraId="100299E7" w14:textId="77777777" w:rsidR="00CA57D9" w:rsidRDefault="00CA57D9" w:rsidP="004F6AB4">
            <w:pPr>
              <w:tabs>
                <w:tab w:val="left" w:pos="810"/>
              </w:tabs>
              <w:jc w:val="center"/>
            </w:pPr>
            <w:r w:rsidRPr="002B4EC1">
              <w:rPr>
                <w:noProof/>
              </w:rPr>
              <w:drawing>
                <wp:inline distT="0" distB="0" distL="0" distR="0" wp14:anchorId="77E2B24B" wp14:editId="4EDECF2C">
                  <wp:extent cx="2002117" cy="1923767"/>
                  <wp:effectExtent l="0" t="0" r="0" b="635"/>
                  <wp:docPr id="10" name="Picture 10" descr="A sphere with lines and do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A sphere with lines and dot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9827" t="31782" r="21902"/>
                          <a:stretch/>
                        </pic:blipFill>
                        <pic:spPr bwMode="auto">
                          <a:xfrm>
                            <a:off x="0" y="0"/>
                            <a:ext cx="2002567" cy="192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4ED6DE27" w14:textId="0C7AA436" w:rsidR="00CA57D9" w:rsidRPr="002B4EC1" w:rsidRDefault="008023CC" w:rsidP="004F6AB4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8023CC">
              <w:rPr>
                <w:noProof/>
              </w:rPr>
              <w:drawing>
                <wp:inline distT="0" distB="0" distL="0" distR="0" wp14:anchorId="54431228" wp14:editId="0A2C6C2D">
                  <wp:extent cx="3431641" cy="192938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33"/>
                          <a:stretch/>
                        </pic:blipFill>
                        <pic:spPr bwMode="auto">
                          <a:xfrm>
                            <a:off x="0" y="0"/>
                            <a:ext cx="3431641" cy="1929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7D9" w14:paraId="4D36ACE0" w14:textId="77777777" w:rsidTr="004F6AB4">
        <w:tc>
          <w:tcPr>
            <w:tcW w:w="1440" w:type="dxa"/>
            <w:vAlign w:val="center"/>
          </w:tcPr>
          <w:p w14:paraId="60C18333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Orientation between Probes P0 and </w:t>
            </w:r>
            <w:r w:rsidRPr="00F92A0B">
              <w:rPr>
                <w:b/>
                <w:bCs/>
              </w:rPr>
              <w:t>P120</w:t>
            </w:r>
          </w:p>
        </w:tc>
        <w:tc>
          <w:tcPr>
            <w:tcW w:w="9635" w:type="dxa"/>
          </w:tcPr>
          <w:p w14:paraId="7AD32D44" w14:textId="77777777" w:rsidR="00CA57D9" w:rsidRDefault="00CA57D9" w:rsidP="004F6AB4">
            <w:pPr>
              <w:tabs>
                <w:tab w:val="left" w:pos="810"/>
              </w:tabs>
              <w:jc w:val="center"/>
            </w:pPr>
            <w:r w:rsidRPr="00211B68">
              <w:rPr>
                <w:noProof/>
              </w:rPr>
              <w:drawing>
                <wp:inline distT="0" distB="0" distL="0" distR="0" wp14:anchorId="54BEA26D" wp14:editId="306A0877">
                  <wp:extent cx="1996141" cy="1929545"/>
                  <wp:effectExtent l="0" t="0" r="4445" b="0"/>
                  <wp:docPr id="9" name="Picture 9" descr="A sphere with lines and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sphere with lines and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004" t="31570" r="21893"/>
                          <a:stretch/>
                        </pic:blipFill>
                        <pic:spPr bwMode="auto">
                          <a:xfrm>
                            <a:off x="0" y="0"/>
                            <a:ext cx="1996794" cy="1930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27C7F92" w14:textId="77777777" w:rsidR="00CA57D9" w:rsidRPr="00211B68" w:rsidRDefault="00CA57D9" w:rsidP="004F6AB4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01793A">
              <w:rPr>
                <w:noProof/>
              </w:rPr>
              <w:drawing>
                <wp:inline distT="0" distB="0" distL="0" distR="0" wp14:anchorId="6ED3810A" wp14:editId="430A453C">
                  <wp:extent cx="3460629" cy="1929384"/>
                  <wp:effectExtent l="0" t="0" r="6985" b="0"/>
                  <wp:docPr id="3" name="Picture 3" descr="A sphere with lines and do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sphere with lines and dot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059"/>
                          <a:stretch/>
                        </pic:blipFill>
                        <pic:spPr bwMode="auto">
                          <a:xfrm>
                            <a:off x="0" y="0"/>
                            <a:ext cx="3460629" cy="1929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57D9" w14:paraId="131EC712" w14:textId="77777777" w:rsidTr="004F6AB4">
        <w:tc>
          <w:tcPr>
            <w:tcW w:w="1440" w:type="dxa"/>
            <w:vAlign w:val="center"/>
          </w:tcPr>
          <w:p w14:paraId="4592E6FD" w14:textId="77777777" w:rsidR="00CA57D9" w:rsidRPr="00F92A0B" w:rsidRDefault="00CA57D9" w:rsidP="004F6AB4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Orientation between Probes P0 and</w:t>
            </w:r>
            <w:r w:rsidRPr="00F92A0B">
              <w:rPr>
                <w:b/>
                <w:bCs/>
              </w:rPr>
              <w:t xml:space="preserve">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9635" w:type="dxa"/>
          </w:tcPr>
          <w:p w14:paraId="2FB45B0B" w14:textId="77777777" w:rsidR="00CA57D9" w:rsidRDefault="00CA57D9" w:rsidP="004F6AB4">
            <w:pPr>
              <w:tabs>
                <w:tab w:val="left" w:pos="810"/>
              </w:tabs>
              <w:jc w:val="center"/>
            </w:pPr>
            <w:r w:rsidRPr="00D178FC">
              <w:rPr>
                <w:noProof/>
              </w:rPr>
              <w:drawing>
                <wp:inline distT="0" distB="0" distL="0" distR="0" wp14:anchorId="7C0ED826" wp14:editId="60872356">
                  <wp:extent cx="2001557" cy="1935710"/>
                  <wp:effectExtent l="0" t="0" r="0" b="7620"/>
                  <wp:docPr id="8" name="Picture 8" descr="A sphere with lines and arrow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sphere with lines and arrow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9830" t="31358" r="21915"/>
                          <a:stretch/>
                        </pic:blipFill>
                        <pic:spPr bwMode="auto">
                          <a:xfrm>
                            <a:off x="0" y="0"/>
                            <a:ext cx="2002014" cy="1936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5157463" w14:textId="66FB8A49" w:rsidR="00CA57D9" w:rsidRPr="00D178FC" w:rsidRDefault="00507378" w:rsidP="004F6AB4">
            <w:pPr>
              <w:tabs>
                <w:tab w:val="left" w:pos="810"/>
              </w:tabs>
              <w:jc w:val="center"/>
              <w:rPr>
                <w:noProof/>
              </w:rPr>
            </w:pPr>
            <w:r w:rsidRPr="00507378">
              <w:rPr>
                <w:noProof/>
              </w:rPr>
              <w:drawing>
                <wp:inline distT="0" distB="0" distL="0" distR="0" wp14:anchorId="6F0B4AB4" wp14:editId="118AC07F">
                  <wp:extent cx="3476009" cy="192938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07"/>
                          <a:stretch/>
                        </pic:blipFill>
                        <pic:spPr bwMode="auto">
                          <a:xfrm>
                            <a:off x="0" y="0"/>
                            <a:ext cx="3476009" cy="1929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526D77" w14:textId="77777777" w:rsidR="00CA57D9" w:rsidRDefault="00CA57D9" w:rsidP="00C42EBF">
      <w:pPr>
        <w:sectPr w:rsidR="00CA57D9" w:rsidSect="00422533">
          <w:footnotePr>
            <w:numRestart w:val="eachSect"/>
          </w:footnotePr>
          <w:pgSz w:w="16840" w:h="11907" w:orient="landscape" w:code="9"/>
          <w:pgMar w:top="1133" w:right="1416" w:bottom="630" w:left="1133" w:header="850" w:footer="340" w:gutter="0"/>
          <w:cols w:space="720"/>
          <w:formProt w:val="0"/>
          <w:docGrid w:linePitch="272"/>
        </w:sectPr>
      </w:pPr>
    </w:p>
    <w:p w14:paraId="49F46E4D" w14:textId="65B93CF2" w:rsidR="00FB6CA7" w:rsidRPr="00FB6CA7" w:rsidRDefault="00FB6CA7" w:rsidP="00E530FF">
      <w:pPr>
        <w:pStyle w:val="Caption"/>
        <w:rPr>
          <w:b w:val="0"/>
        </w:rPr>
      </w:pPr>
      <w:r w:rsidRPr="00FB6CA7">
        <w:rPr>
          <w:b w:val="0"/>
        </w:rPr>
        <w:lastRenderedPageBreak/>
        <w:t xml:space="preserve">It is therefore proposed to </w:t>
      </w:r>
      <w:r>
        <w:rPr>
          <w:b w:val="0"/>
        </w:rPr>
        <w:t xml:space="preserve">clarify </w:t>
      </w:r>
      <w:r w:rsidR="00345056">
        <w:rPr>
          <w:b w:val="0"/>
        </w:rPr>
        <w:t xml:space="preserve">and endorse </w:t>
      </w:r>
      <w:r>
        <w:rPr>
          <w:b w:val="0"/>
        </w:rPr>
        <w:t xml:space="preserve">proposal 2 from </w:t>
      </w:r>
      <w:r w:rsidR="00EB6965">
        <w:rPr>
          <w:b w:val="0"/>
        </w:rPr>
        <w:fldChar w:fldCharType="begin"/>
      </w:r>
      <w:r w:rsidR="00EB6965">
        <w:rPr>
          <w:b w:val="0"/>
        </w:rPr>
        <w:instrText xml:space="preserve"> REF _Ref142323373 \r \h </w:instrText>
      </w:r>
      <w:r w:rsidR="00EB6965">
        <w:rPr>
          <w:b w:val="0"/>
        </w:rPr>
      </w:r>
      <w:r w:rsidR="00EB6965">
        <w:rPr>
          <w:b w:val="0"/>
        </w:rPr>
        <w:fldChar w:fldCharType="separate"/>
      </w:r>
      <w:r w:rsidR="00A414A7">
        <w:rPr>
          <w:b w:val="0"/>
        </w:rPr>
        <w:t>[1]</w:t>
      </w:r>
      <w:r w:rsidR="00EB6965">
        <w:rPr>
          <w:b w:val="0"/>
        </w:rPr>
        <w:fldChar w:fldCharType="end"/>
      </w:r>
      <w:r w:rsidR="00EB6965">
        <w:rPr>
          <w:b w:val="0"/>
        </w:rPr>
        <w:t xml:space="preserve"> accordingly</w:t>
      </w:r>
    </w:p>
    <w:p w14:paraId="26BF903C" w14:textId="3BF82363" w:rsidR="001049D5" w:rsidRPr="00946189" w:rsidRDefault="00416DDB" w:rsidP="00416DDB">
      <w:pPr>
        <w:pStyle w:val="Caption"/>
        <w:rPr>
          <w:bCs/>
        </w:rPr>
      </w:pPr>
      <w:bookmarkStart w:id="5" w:name="_Ref14238705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A414A7">
        <w:rPr>
          <w:noProof/>
        </w:rPr>
        <w:t>1</w:t>
      </w:r>
      <w:r>
        <w:fldChar w:fldCharType="end"/>
      </w:r>
      <w:r w:rsidR="00FB6CA7" w:rsidRPr="00B55803">
        <w:rPr>
          <w:bCs/>
        </w:rPr>
        <w:t xml:space="preserve">: Consider any 2 AoA RRM test system with </w:t>
      </w:r>
      <w:r w:rsidR="00946189">
        <w:rPr>
          <w:bCs/>
        </w:rPr>
        <w:br/>
        <w:t xml:space="preserve">- </w:t>
      </w:r>
      <w:r w:rsidR="00FB6CA7" w:rsidRPr="00B55803">
        <w:rPr>
          <w:bCs/>
        </w:rPr>
        <w:t xml:space="preserve">probes in the </w:t>
      </w:r>
      <w:r w:rsidR="00FB6CA7" w:rsidRPr="00B55803">
        <w:rPr>
          <w:bCs/>
          <w:i/>
          <w:iCs/>
        </w:rPr>
        <w:t>xz</w:t>
      </w:r>
      <w:r w:rsidR="00FB6CA7" w:rsidRPr="00B55803">
        <w:rPr>
          <w:bCs/>
        </w:rPr>
        <w:t xml:space="preserve"> plane</w:t>
      </w:r>
      <w:r w:rsidR="005A46A7">
        <w:rPr>
          <w:bCs/>
        </w:rPr>
        <w:br/>
        <w:t xml:space="preserve">- (absolute) probe locations being </w:t>
      </w:r>
      <w:r w:rsidR="005A46A7" w:rsidRPr="00C3100A">
        <w:rPr>
          <w:bCs/>
        </w:rPr>
        <w:t>multiples of the spherical coverage grid step size</w:t>
      </w:r>
      <w:r w:rsidR="005A46A7">
        <w:rPr>
          <w:bCs/>
        </w:rPr>
        <w:br/>
      </w:r>
      <w:r w:rsidR="00946189">
        <w:rPr>
          <w:bCs/>
        </w:rPr>
        <w:t xml:space="preserve">- </w:t>
      </w:r>
      <w:r w:rsidR="00FB6CA7" w:rsidRPr="00B55803">
        <w:rPr>
          <w:bCs/>
        </w:rPr>
        <w:t xml:space="preserve">relative angular offsets </w:t>
      </w:r>
      <w:r w:rsidR="009A2FB8">
        <w:rPr>
          <w:bCs/>
        </w:rPr>
        <w:t xml:space="preserve">between probes </w:t>
      </w:r>
      <w:r w:rsidR="00FB6CA7" w:rsidRPr="00B55803">
        <w:rPr>
          <w:bCs/>
        </w:rPr>
        <w:t xml:space="preserve">for Multi-Rx testing </w:t>
      </w:r>
      <w:r w:rsidR="00946189">
        <w:rPr>
          <w:bCs/>
        </w:rPr>
        <w:br/>
      </w:r>
      <w:r w:rsidR="00FB6CA7" w:rsidRPr="00B55803">
        <w:rPr>
          <w:bCs/>
        </w:rPr>
        <w:t>suitable for Multi-Rx OTA spherical coverage test cases</w:t>
      </w:r>
      <w:bookmarkEnd w:id="5"/>
    </w:p>
    <w:bookmarkEnd w:id="1"/>
    <w:bookmarkEnd w:id="2"/>
    <w:p w14:paraId="12BDE1CD" w14:textId="77777777" w:rsidR="00C449F6" w:rsidRDefault="00C449F6" w:rsidP="00C449F6">
      <w:pPr>
        <w:pStyle w:val="Heading1"/>
        <w:ind w:left="0" w:firstLine="0"/>
      </w:pPr>
      <w:r>
        <w:t>Conclusion</w:t>
      </w:r>
    </w:p>
    <w:p w14:paraId="198C2F3F" w14:textId="77777777" w:rsidR="00C449F6" w:rsidRDefault="00C449F6" w:rsidP="00C449F6">
      <w:r>
        <w:t xml:space="preserve">The following observations and conclusions were made in this contribution. </w:t>
      </w:r>
    </w:p>
    <w:p w14:paraId="152DFE21" w14:textId="66188801" w:rsidR="00416DDB" w:rsidRPr="00131954" w:rsidRDefault="008D761C" w:rsidP="00C449F6">
      <w:pPr>
        <w:rPr>
          <w:b/>
          <w:bCs/>
        </w:rPr>
      </w:pPr>
      <w:r w:rsidRPr="008D761C">
        <w:rPr>
          <w:b/>
          <w:bCs/>
        </w:rPr>
        <w:fldChar w:fldCharType="begin"/>
      </w:r>
      <w:r w:rsidRPr="008D761C">
        <w:rPr>
          <w:b/>
          <w:bCs/>
        </w:rPr>
        <w:instrText xml:space="preserve"> REF _Ref142387056 \h </w:instrText>
      </w:r>
      <w:r>
        <w:rPr>
          <w:b/>
          <w:bCs/>
        </w:rPr>
        <w:instrText xml:space="preserve"> \* MERGEFORMAT </w:instrText>
      </w:r>
      <w:r w:rsidRPr="008D761C">
        <w:rPr>
          <w:b/>
          <w:bCs/>
        </w:rPr>
      </w:r>
      <w:r w:rsidRPr="008D761C">
        <w:rPr>
          <w:b/>
          <w:bCs/>
        </w:rPr>
        <w:fldChar w:fldCharType="separate"/>
      </w:r>
      <w:r w:rsidR="00A414A7" w:rsidRPr="00A414A7">
        <w:rPr>
          <w:b/>
          <w:bCs/>
        </w:rPr>
        <w:t xml:space="preserve">Proposal </w:t>
      </w:r>
      <w:r w:rsidR="00A414A7" w:rsidRPr="00A414A7">
        <w:rPr>
          <w:b/>
          <w:bCs/>
          <w:noProof/>
        </w:rPr>
        <w:t>1</w:t>
      </w:r>
      <w:r w:rsidR="00A414A7" w:rsidRPr="00A414A7">
        <w:rPr>
          <w:b/>
          <w:bCs/>
        </w:rPr>
        <w:t xml:space="preserve">: Consider any 2 AoA RRM test system with </w:t>
      </w:r>
      <w:r w:rsidR="00A414A7" w:rsidRPr="00A414A7">
        <w:rPr>
          <w:b/>
          <w:bCs/>
        </w:rPr>
        <w:br/>
        <w:t xml:space="preserve">- probes in the </w:t>
      </w:r>
      <w:r w:rsidR="00A414A7" w:rsidRPr="00A414A7">
        <w:rPr>
          <w:b/>
          <w:bCs/>
          <w:i/>
          <w:iCs/>
        </w:rPr>
        <w:t>xz</w:t>
      </w:r>
      <w:r w:rsidR="00A414A7" w:rsidRPr="00A414A7">
        <w:rPr>
          <w:b/>
          <w:bCs/>
        </w:rPr>
        <w:t xml:space="preserve"> plane</w:t>
      </w:r>
      <w:r w:rsidR="00A414A7" w:rsidRPr="00A414A7">
        <w:rPr>
          <w:b/>
          <w:bCs/>
        </w:rPr>
        <w:br/>
        <w:t>- (absolute) probe locations being multiples of the spherical coverage grid step size</w:t>
      </w:r>
      <w:r w:rsidR="00A414A7" w:rsidRPr="00A414A7">
        <w:rPr>
          <w:b/>
          <w:bCs/>
        </w:rPr>
        <w:br/>
        <w:t xml:space="preserve">- relative angular offsets between probes for Multi-Rx testing </w:t>
      </w:r>
      <w:r w:rsidR="00A414A7" w:rsidRPr="00A414A7">
        <w:rPr>
          <w:b/>
          <w:bCs/>
        </w:rPr>
        <w:br/>
        <w:t>suitable for Multi-Rx OTA spherical coverage test cases</w:t>
      </w:r>
      <w:r w:rsidRPr="008D761C">
        <w:rPr>
          <w:b/>
          <w:bCs/>
        </w:rPr>
        <w:fldChar w:fldCharType="end"/>
      </w:r>
    </w:p>
    <w:p w14:paraId="5CCB1538" w14:textId="77777777" w:rsidR="00CB54AD" w:rsidRDefault="00CB54AD" w:rsidP="00A2425C">
      <w:pPr>
        <w:pStyle w:val="Heading1"/>
        <w:ind w:left="0" w:firstLine="0"/>
      </w:pPr>
      <w:r>
        <w:t>References</w:t>
      </w:r>
    </w:p>
    <w:p w14:paraId="57E68977" w14:textId="446DE8AE" w:rsidR="003404F4" w:rsidRDefault="00054A37" w:rsidP="00CB54AD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" w:name="_Ref142323373"/>
      <w:r w:rsidRPr="00054A37">
        <w:t>R4-2309469</w:t>
      </w:r>
      <w:r>
        <w:t xml:space="preserve">, </w:t>
      </w:r>
      <w:r w:rsidR="00247965" w:rsidRPr="00247965">
        <w:t>On Absolute Probe Locations for Multi-Rx Testing</w:t>
      </w:r>
      <w:r w:rsidR="00247965">
        <w:t xml:space="preserve">, Keysight Technologies, </w:t>
      </w:r>
      <w:r w:rsidR="00D71A3C" w:rsidRPr="00D71A3C">
        <w:t>3GPP TSG-RAN4 Meeting #107</w:t>
      </w:r>
      <w:r w:rsidR="00D71A3C">
        <w:t xml:space="preserve">, </w:t>
      </w:r>
      <w:r w:rsidR="00F16449" w:rsidRPr="00F16449">
        <w:t>May 2023</w:t>
      </w:r>
      <w:bookmarkEnd w:id="6"/>
    </w:p>
    <w:p w14:paraId="161888CE" w14:textId="722BB788" w:rsidR="007528A3" w:rsidRDefault="007528A3" w:rsidP="00CB54AD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" w:name="_Ref142323392"/>
      <w:r w:rsidRPr="007528A3">
        <w:t>R4-2309811</w:t>
      </w:r>
      <w:r>
        <w:t xml:space="preserve">, </w:t>
      </w:r>
      <w:r w:rsidR="00280AA8" w:rsidRPr="00280AA8">
        <w:t>WF for FR2 OTA test SI</w:t>
      </w:r>
      <w:r w:rsidR="00280AA8">
        <w:t xml:space="preserve">, </w:t>
      </w:r>
      <w:r w:rsidR="00B859C1" w:rsidRPr="00B859C1">
        <w:t>Qualcomm Incorporated</w:t>
      </w:r>
      <w:r w:rsidR="00B859C1">
        <w:t xml:space="preserve">, </w:t>
      </w:r>
      <w:r w:rsidR="000F44B0" w:rsidRPr="000F44B0">
        <w:t>3GPP TSG-RAN WG4 Meeting # 107</w:t>
      </w:r>
      <w:r w:rsidR="000F44B0">
        <w:t>, May 2023</w:t>
      </w:r>
      <w:bookmarkEnd w:id="7"/>
    </w:p>
    <w:p w14:paraId="17527536" w14:textId="0740B96A" w:rsidR="00A14BE0" w:rsidRDefault="00A14BE0" w:rsidP="00CB54AD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8" w:name="_Ref142381023"/>
      <w:r w:rsidRPr="00A14BE0">
        <w:t>R4-2300087</w:t>
      </w:r>
      <w:r w:rsidR="00264002">
        <w:t xml:space="preserve">, </w:t>
      </w:r>
      <w:r w:rsidR="00264002" w:rsidRPr="00264002">
        <w:t>On test method for FR2 multi-Rx UE</w:t>
      </w:r>
      <w:r w:rsidR="00264002">
        <w:t xml:space="preserve">, </w:t>
      </w:r>
      <w:r w:rsidR="00A63F0B" w:rsidRPr="00A63F0B">
        <w:t>Qualcomm Incorporated</w:t>
      </w:r>
      <w:r w:rsidR="00A63F0B">
        <w:t xml:space="preserve">, </w:t>
      </w:r>
      <w:r w:rsidR="00B36A37" w:rsidRPr="00B36A37">
        <w:t>3GPP TSG-RAN WG4 Meeting # 106-e</w:t>
      </w:r>
      <w:r w:rsidR="00B36A37">
        <w:t xml:space="preserve">, </w:t>
      </w:r>
      <w:r w:rsidR="00B979C4" w:rsidRPr="00B979C4">
        <w:t>March 2022</w:t>
      </w:r>
      <w:bookmarkEnd w:id="8"/>
    </w:p>
    <w:p w14:paraId="39F5E8D1" w14:textId="76C179F0" w:rsidR="005B40A3" w:rsidRDefault="005B40A3" w:rsidP="00CB54AD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9" w:name="_Ref142382349"/>
      <w:r w:rsidRPr="005B40A3">
        <w:t>R4-2302520</w:t>
      </w:r>
      <w:r>
        <w:t xml:space="preserve">, </w:t>
      </w:r>
      <w:r w:rsidR="00D17FB0" w:rsidRPr="00D17FB0">
        <w:t>Testing Considerations for Multi AoA Rx Testing</w:t>
      </w:r>
      <w:r w:rsidR="00D17FB0">
        <w:t xml:space="preserve">, </w:t>
      </w:r>
      <w:r w:rsidR="00B355AD" w:rsidRPr="00B355AD">
        <w:t>Keysight Technologies</w:t>
      </w:r>
      <w:r w:rsidR="00B355AD">
        <w:t xml:space="preserve">, </w:t>
      </w:r>
      <w:r w:rsidR="00366C3A" w:rsidRPr="00366C3A">
        <w:t>3GPP TSG-RAN4 Meeting #106</w:t>
      </w:r>
      <w:r w:rsidR="00366C3A">
        <w:t xml:space="preserve">, </w:t>
      </w:r>
      <w:r w:rsidR="00E636AE" w:rsidRPr="00E636AE">
        <w:t>March 2023</w:t>
      </w:r>
      <w:bookmarkEnd w:id="9"/>
    </w:p>
    <w:sectPr w:rsidR="005B40A3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185321" w14:textId="77777777" w:rsidR="007C52E8" w:rsidRDefault="007C52E8">
      <w:r>
        <w:separator/>
      </w:r>
    </w:p>
  </w:endnote>
  <w:endnote w:type="continuationSeparator" w:id="0">
    <w:p w14:paraId="00A6AF5D" w14:textId="77777777" w:rsidR="007C52E8" w:rsidRDefault="007C52E8">
      <w:r>
        <w:continuationSeparator/>
      </w:r>
    </w:p>
  </w:endnote>
  <w:endnote w:type="continuationNotice" w:id="1">
    <w:p w14:paraId="08B294EB" w14:textId="77777777" w:rsidR="007C52E8" w:rsidRDefault="007C52E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C5D6A8" w14:textId="77777777" w:rsidR="007C52E8" w:rsidRDefault="007C52E8">
      <w:r>
        <w:separator/>
      </w:r>
    </w:p>
  </w:footnote>
  <w:footnote w:type="continuationSeparator" w:id="0">
    <w:p w14:paraId="2DF3AAAE" w14:textId="77777777" w:rsidR="007C52E8" w:rsidRDefault="007C52E8">
      <w:r>
        <w:continuationSeparator/>
      </w:r>
    </w:p>
  </w:footnote>
  <w:footnote w:type="continuationNotice" w:id="1">
    <w:p w14:paraId="0BC95334" w14:textId="77777777" w:rsidR="007C52E8" w:rsidRDefault="007C52E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137812A8"/>
    <w:multiLevelType w:val="hybridMultilevel"/>
    <w:tmpl w:val="154EB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3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5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9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B27D2F"/>
    <w:multiLevelType w:val="hybridMultilevel"/>
    <w:tmpl w:val="234EBF5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CE3953"/>
    <w:multiLevelType w:val="hybridMultilevel"/>
    <w:tmpl w:val="6E3699E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3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3EED54E8"/>
    <w:multiLevelType w:val="hybridMultilevel"/>
    <w:tmpl w:val="938A997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3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58B73482"/>
    <w:multiLevelType w:val="hybridMultilevel"/>
    <w:tmpl w:val="BD7E13D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2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33" w15:restartNumberingAfterBreak="0">
    <w:nsid w:val="5EB50DB7"/>
    <w:multiLevelType w:val="hybridMultilevel"/>
    <w:tmpl w:val="715089F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B252FF"/>
    <w:multiLevelType w:val="hybridMultilevel"/>
    <w:tmpl w:val="6F50E128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7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8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0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41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3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027792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90159740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783108378">
    <w:abstractNumId w:val="3"/>
  </w:num>
  <w:num w:numId="4" w16cid:durableId="1560246550">
    <w:abstractNumId w:val="42"/>
  </w:num>
  <w:num w:numId="5" w16cid:durableId="1915316065">
    <w:abstractNumId w:val="2"/>
  </w:num>
  <w:num w:numId="6" w16cid:durableId="417406821">
    <w:abstractNumId w:val="19"/>
  </w:num>
  <w:num w:numId="7" w16cid:durableId="603921104">
    <w:abstractNumId w:val="16"/>
  </w:num>
  <w:num w:numId="8" w16cid:durableId="1335261573">
    <w:abstractNumId w:val="11"/>
  </w:num>
  <w:num w:numId="9" w16cid:durableId="1464470065">
    <w:abstractNumId w:val="26"/>
  </w:num>
  <w:num w:numId="10" w16cid:durableId="496308269">
    <w:abstractNumId w:val="7"/>
  </w:num>
  <w:num w:numId="11" w16cid:durableId="1463233615">
    <w:abstractNumId w:val="34"/>
  </w:num>
  <w:num w:numId="12" w16cid:durableId="423458652">
    <w:abstractNumId w:val="14"/>
  </w:num>
  <w:num w:numId="13" w16cid:durableId="1161851675">
    <w:abstractNumId w:val="32"/>
  </w:num>
  <w:num w:numId="14" w16cid:durableId="9071901">
    <w:abstractNumId w:val="41"/>
  </w:num>
  <w:num w:numId="15" w16cid:durableId="1084718526">
    <w:abstractNumId w:val="13"/>
  </w:num>
  <w:num w:numId="16" w16cid:durableId="515996790">
    <w:abstractNumId w:val="40"/>
  </w:num>
  <w:num w:numId="17" w16cid:durableId="961113060">
    <w:abstractNumId w:val="9"/>
  </w:num>
  <w:num w:numId="18" w16cid:durableId="867109699">
    <w:abstractNumId w:val="29"/>
  </w:num>
  <w:num w:numId="19" w16cid:durableId="1825274695">
    <w:abstractNumId w:val="22"/>
  </w:num>
  <w:num w:numId="20" w16cid:durableId="1995524344">
    <w:abstractNumId w:val="30"/>
  </w:num>
  <w:num w:numId="21" w16cid:durableId="93672933">
    <w:abstractNumId w:val="39"/>
  </w:num>
  <w:num w:numId="22" w16cid:durableId="469172509">
    <w:abstractNumId w:val="28"/>
  </w:num>
  <w:num w:numId="23" w16cid:durableId="1179546305">
    <w:abstractNumId w:val="24"/>
  </w:num>
  <w:num w:numId="24" w16cid:durableId="679232884">
    <w:abstractNumId w:val="12"/>
  </w:num>
  <w:num w:numId="25" w16cid:durableId="1129058182">
    <w:abstractNumId w:val="5"/>
  </w:num>
  <w:num w:numId="26" w16cid:durableId="2094547373">
    <w:abstractNumId w:val="29"/>
  </w:num>
  <w:num w:numId="27" w16cid:durableId="1008289061">
    <w:abstractNumId w:val="29"/>
  </w:num>
  <w:num w:numId="28" w16cid:durableId="2143233623">
    <w:abstractNumId w:val="29"/>
  </w:num>
  <w:num w:numId="29" w16cid:durableId="1574505390">
    <w:abstractNumId w:val="20"/>
  </w:num>
  <w:num w:numId="30" w16cid:durableId="671028718">
    <w:abstractNumId w:val="18"/>
  </w:num>
  <w:num w:numId="31" w16cid:durableId="1955937069">
    <w:abstractNumId w:val="44"/>
  </w:num>
  <w:num w:numId="32" w16cid:durableId="568538944">
    <w:abstractNumId w:val="37"/>
  </w:num>
  <w:num w:numId="33" w16cid:durableId="1466508284">
    <w:abstractNumId w:val="43"/>
  </w:num>
  <w:num w:numId="34" w16cid:durableId="1070929017">
    <w:abstractNumId w:val="17"/>
  </w:num>
  <w:num w:numId="35" w16cid:durableId="2068991147">
    <w:abstractNumId w:val="8"/>
  </w:num>
  <w:num w:numId="36" w16cid:durableId="1627546098">
    <w:abstractNumId w:val="1"/>
  </w:num>
  <w:num w:numId="37" w16cid:durableId="475030788">
    <w:abstractNumId w:val="35"/>
  </w:num>
  <w:num w:numId="38" w16cid:durableId="16153140">
    <w:abstractNumId w:val="15"/>
  </w:num>
  <w:num w:numId="39" w16cid:durableId="1823152173">
    <w:abstractNumId w:val="4"/>
  </w:num>
  <w:num w:numId="40" w16cid:durableId="426386653">
    <w:abstractNumId w:val="38"/>
  </w:num>
  <w:num w:numId="41" w16cid:durableId="2069762685">
    <w:abstractNumId w:val="21"/>
  </w:num>
  <w:num w:numId="42" w16cid:durableId="1276525213">
    <w:abstractNumId w:val="6"/>
  </w:num>
  <w:num w:numId="43" w16cid:durableId="1367025743">
    <w:abstractNumId w:val="31"/>
  </w:num>
  <w:num w:numId="44" w16cid:durableId="1898009991">
    <w:abstractNumId w:val="10"/>
  </w:num>
  <w:num w:numId="45" w16cid:durableId="1410079610">
    <w:abstractNumId w:val="23"/>
  </w:num>
  <w:num w:numId="46" w16cid:durableId="1085109955">
    <w:abstractNumId w:val="33"/>
  </w:num>
  <w:num w:numId="47" w16cid:durableId="1904947365">
    <w:abstractNumId w:val="27"/>
  </w:num>
  <w:num w:numId="48" w16cid:durableId="1592229757">
    <w:abstractNumId w:val="36"/>
  </w:num>
  <w:num w:numId="49" w16cid:durableId="61283026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removeDateAndTime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6800"/>
    <w:rsid w:val="000078E2"/>
    <w:rsid w:val="000117B7"/>
    <w:rsid w:val="00011F6E"/>
    <w:rsid w:val="000120AC"/>
    <w:rsid w:val="000136CE"/>
    <w:rsid w:val="00013946"/>
    <w:rsid w:val="00015E33"/>
    <w:rsid w:val="0001793A"/>
    <w:rsid w:val="00017A04"/>
    <w:rsid w:val="00017C05"/>
    <w:rsid w:val="000200FB"/>
    <w:rsid w:val="00020BBB"/>
    <w:rsid w:val="0002191D"/>
    <w:rsid w:val="00021B26"/>
    <w:rsid w:val="000262D5"/>
    <w:rsid w:val="000266A0"/>
    <w:rsid w:val="00026A7D"/>
    <w:rsid w:val="00031C1D"/>
    <w:rsid w:val="00032F36"/>
    <w:rsid w:val="000350E0"/>
    <w:rsid w:val="00036AF0"/>
    <w:rsid w:val="000379D6"/>
    <w:rsid w:val="000418FC"/>
    <w:rsid w:val="000439E6"/>
    <w:rsid w:val="0004477C"/>
    <w:rsid w:val="0004678D"/>
    <w:rsid w:val="00052390"/>
    <w:rsid w:val="000547AB"/>
    <w:rsid w:val="00054A37"/>
    <w:rsid w:val="0005509D"/>
    <w:rsid w:val="000555BC"/>
    <w:rsid w:val="00055873"/>
    <w:rsid w:val="00056560"/>
    <w:rsid w:val="0005718C"/>
    <w:rsid w:val="0005725C"/>
    <w:rsid w:val="000606FD"/>
    <w:rsid w:val="00064500"/>
    <w:rsid w:val="000713C9"/>
    <w:rsid w:val="00077333"/>
    <w:rsid w:val="00082566"/>
    <w:rsid w:val="000833ED"/>
    <w:rsid w:val="00083540"/>
    <w:rsid w:val="00084983"/>
    <w:rsid w:val="00087F53"/>
    <w:rsid w:val="00093E7E"/>
    <w:rsid w:val="00096EE4"/>
    <w:rsid w:val="000A0D4D"/>
    <w:rsid w:val="000A12C7"/>
    <w:rsid w:val="000A2A86"/>
    <w:rsid w:val="000A43B4"/>
    <w:rsid w:val="000B25D3"/>
    <w:rsid w:val="000C2440"/>
    <w:rsid w:val="000C3347"/>
    <w:rsid w:val="000C3463"/>
    <w:rsid w:val="000C640F"/>
    <w:rsid w:val="000D202B"/>
    <w:rsid w:val="000D39C6"/>
    <w:rsid w:val="000D6B69"/>
    <w:rsid w:val="000D6CFC"/>
    <w:rsid w:val="000D72FD"/>
    <w:rsid w:val="000E24A4"/>
    <w:rsid w:val="000F44B0"/>
    <w:rsid w:val="00101010"/>
    <w:rsid w:val="00102BA0"/>
    <w:rsid w:val="001049D5"/>
    <w:rsid w:val="00110A88"/>
    <w:rsid w:val="00111826"/>
    <w:rsid w:val="00114DB9"/>
    <w:rsid w:val="00116761"/>
    <w:rsid w:val="00116F33"/>
    <w:rsid w:val="001174D8"/>
    <w:rsid w:val="00121323"/>
    <w:rsid w:val="00122845"/>
    <w:rsid w:val="00122EBA"/>
    <w:rsid w:val="00124141"/>
    <w:rsid w:val="001258E2"/>
    <w:rsid w:val="0013001E"/>
    <w:rsid w:val="00130A4D"/>
    <w:rsid w:val="00131954"/>
    <w:rsid w:val="0014005E"/>
    <w:rsid w:val="00140084"/>
    <w:rsid w:val="0014206F"/>
    <w:rsid w:val="001423A1"/>
    <w:rsid w:val="001430FC"/>
    <w:rsid w:val="001458A3"/>
    <w:rsid w:val="00150099"/>
    <w:rsid w:val="00152172"/>
    <w:rsid w:val="00153528"/>
    <w:rsid w:val="00156763"/>
    <w:rsid w:val="00157AD8"/>
    <w:rsid w:val="00164B6B"/>
    <w:rsid w:val="00166A36"/>
    <w:rsid w:val="001741AE"/>
    <w:rsid w:val="001758FB"/>
    <w:rsid w:val="001915BC"/>
    <w:rsid w:val="001960AD"/>
    <w:rsid w:val="00196F9F"/>
    <w:rsid w:val="001A08AA"/>
    <w:rsid w:val="001A17A5"/>
    <w:rsid w:val="001A2BC5"/>
    <w:rsid w:val="001A2EF9"/>
    <w:rsid w:val="001A3030"/>
    <w:rsid w:val="001A3120"/>
    <w:rsid w:val="001A3BFA"/>
    <w:rsid w:val="001A750C"/>
    <w:rsid w:val="001B129F"/>
    <w:rsid w:val="001B2108"/>
    <w:rsid w:val="001B231F"/>
    <w:rsid w:val="001B425D"/>
    <w:rsid w:val="001B6A72"/>
    <w:rsid w:val="001C00AA"/>
    <w:rsid w:val="001C0CFD"/>
    <w:rsid w:val="001C2F29"/>
    <w:rsid w:val="001C3A35"/>
    <w:rsid w:val="001C3CCB"/>
    <w:rsid w:val="001C429E"/>
    <w:rsid w:val="001C4A15"/>
    <w:rsid w:val="001C687E"/>
    <w:rsid w:val="001D0D8E"/>
    <w:rsid w:val="001D7D91"/>
    <w:rsid w:val="001D7F4A"/>
    <w:rsid w:val="001E1CF6"/>
    <w:rsid w:val="001E4636"/>
    <w:rsid w:val="001E6DC6"/>
    <w:rsid w:val="001F5795"/>
    <w:rsid w:val="001F706B"/>
    <w:rsid w:val="00200996"/>
    <w:rsid w:val="0020314E"/>
    <w:rsid w:val="00204999"/>
    <w:rsid w:val="00206FE6"/>
    <w:rsid w:val="0020758D"/>
    <w:rsid w:val="00207AD7"/>
    <w:rsid w:val="00207F74"/>
    <w:rsid w:val="00210D55"/>
    <w:rsid w:val="0021155C"/>
    <w:rsid w:val="00211B16"/>
    <w:rsid w:val="00212373"/>
    <w:rsid w:val="002132B5"/>
    <w:rsid w:val="002138EA"/>
    <w:rsid w:val="0021449F"/>
    <w:rsid w:val="00214FBD"/>
    <w:rsid w:val="00222897"/>
    <w:rsid w:val="002236FA"/>
    <w:rsid w:val="0022419C"/>
    <w:rsid w:val="00224D0C"/>
    <w:rsid w:val="00234D1C"/>
    <w:rsid w:val="00235394"/>
    <w:rsid w:val="00235813"/>
    <w:rsid w:val="00236683"/>
    <w:rsid w:val="0023752C"/>
    <w:rsid w:val="00241A14"/>
    <w:rsid w:val="00244EEE"/>
    <w:rsid w:val="00247965"/>
    <w:rsid w:val="0025114C"/>
    <w:rsid w:val="00251340"/>
    <w:rsid w:val="00252AEA"/>
    <w:rsid w:val="00253F2C"/>
    <w:rsid w:val="00254246"/>
    <w:rsid w:val="00254FA3"/>
    <w:rsid w:val="00255905"/>
    <w:rsid w:val="0026179F"/>
    <w:rsid w:val="00262600"/>
    <w:rsid w:val="00262A89"/>
    <w:rsid w:val="0026391C"/>
    <w:rsid w:val="00264002"/>
    <w:rsid w:val="00266C6B"/>
    <w:rsid w:val="0026709E"/>
    <w:rsid w:val="00267CC7"/>
    <w:rsid w:val="00271F76"/>
    <w:rsid w:val="002741DA"/>
    <w:rsid w:val="002748A2"/>
    <w:rsid w:val="00274984"/>
    <w:rsid w:val="00274E1A"/>
    <w:rsid w:val="0027758E"/>
    <w:rsid w:val="00277A09"/>
    <w:rsid w:val="00280AA8"/>
    <w:rsid w:val="00282213"/>
    <w:rsid w:val="00282AB5"/>
    <w:rsid w:val="00287895"/>
    <w:rsid w:val="00287C09"/>
    <w:rsid w:val="0029076F"/>
    <w:rsid w:val="00293732"/>
    <w:rsid w:val="00293CC9"/>
    <w:rsid w:val="00296B9F"/>
    <w:rsid w:val="002A4112"/>
    <w:rsid w:val="002A7017"/>
    <w:rsid w:val="002A7F4B"/>
    <w:rsid w:val="002B01BA"/>
    <w:rsid w:val="002B11F7"/>
    <w:rsid w:val="002B34F7"/>
    <w:rsid w:val="002B3F06"/>
    <w:rsid w:val="002B4D62"/>
    <w:rsid w:val="002C1E1B"/>
    <w:rsid w:val="002C2040"/>
    <w:rsid w:val="002C7D13"/>
    <w:rsid w:val="002D0D61"/>
    <w:rsid w:val="002D37E4"/>
    <w:rsid w:val="002D44BD"/>
    <w:rsid w:val="002D69EF"/>
    <w:rsid w:val="002E465A"/>
    <w:rsid w:val="002E47F7"/>
    <w:rsid w:val="002E5F31"/>
    <w:rsid w:val="002F4093"/>
    <w:rsid w:val="002F47E3"/>
    <w:rsid w:val="002F5FAD"/>
    <w:rsid w:val="00300544"/>
    <w:rsid w:val="003045CD"/>
    <w:rsid w:val="003046C6"/>
    <w:rsid w:val="00306D8E"/>
    <w:rsid w:val="00307D2C"/>
    <w:rsid w:val="00313528"/>
    <w:rsid w:val="0031365B"/>
    <w:rsid w:val="003209E5"/>
    <w:rsid w:val="00323717"/>
    <w:rsid w:val="00324F35"/>
    <w:rsid w:val="00326CFF"/>
    <w:rsid w:val="00331E19"/>
    <w:rsid w:val="00332422"/>
    <w:rsid w:val="00332820"/>
    <w:rsid w:val="003340C5"/>
    <w:rsid w:val="0033593B"/>
    <w:rsid w:val="003404F4"/>
    <w:rsid w:val="00340F27"/>
    <w:rsid w:val="003417CF"/>
    <w:rsid w:val="00342EC7"/>
    <w:rsid w:val="00344657"/>
    <w:rsid w:val="00344BCD"/>
    <w:rsid w:val="00345056"/>
    <w:rsid w:val="003450DD"/>
    <w:rsid w:val="00347574"/>
    <w:rsid w:val="00352233"/>
    <w:rsid w:val="00353724"/>
    <w:rsid w:val="00353E42"/>
    <w:rsid w:val="00354167"/>
    <w:rsid w:val="00364DC7"/>
    <w:rsid w:val="00365EF7"/>
    <w:rsid w:val="00366C3A"/>
    <w:rsid w:val="00366F9B"/>
    <w:rsid w:val="00367724"/>
    <w:rsid w:val="003679B5"/>
    <w:rsid w:val="00373148"/>
    <w:rsid w:val="00373A42"/>
    <w:rsid w:val="00374836"/>
    <w:rsid w:val="00380C5B"/>
    <w:rsid w:val="00380F33"/>
    <w:rsid w:val="00381C22"/>
    <w:rsid w:val="003834B0"/>
    <w:rsid w:val="00384387"/>
    <w:rsid w:val="003907E3"/>
    <w:rsid w:val="0039361E"/>
    <w:rsid w:val="00394D7F"/>
    <w:rsid w:val="0039509E"/>
    <w:rsid w:val="0039608D"/>
    <w:rsid w:val="00397CC0"/>
    <w:rsid w:val="003A1A50"/>
    <w:rsid w:val="003A1E08"/>
    <w:rsid w:val="003B1087"/>
    <w:rsid w:val="003B1AA0"/>
    <w:rsid w:val="003B478A"/>
    <w:rsid w:val="003B5AB0"/>
    <w:rsid w:val="003B7F37"/>
    <w:rsid w:val="003C4291"/>
    <w:rsid w:val="003C47CE"/>
    <w:rsid w:val="003C5232"/>
    <w:rsid w:val="003D1D54"/>
    <w:rsid w:val="003D2C79"/>
    <w:rsid w:val="003D5D10"/>
    <w:rsid w:val="003D7CEB"/>
    <w:rsid w:val="003E22C7"/>
    <w:rsid w:val="003E300F"/>
    <w:rsid w:val="003E39F0"/>
    <w:rsid w:val="003E3F2D"/>
    <w:rsid w:val="003E567C"/>
    <w:rsid w:val="003E6A73"/>
    <w:rsid w:val="003F0282"/>
    <w:rsid w:val="003F1AEA"/>
    <w:rsid w:val="003F1D13"/>
    <w:rsid w:val="003F6395"/>
    <w:rsid w:val="003F6FF1"/>
    <w:rsid w:val="004006D4"/>
    <w:rsid w:val="004006F6"/>
    <w:rsid w:val="0040097C"/>
    <w:rsid w:val="0040139E"/>
    <w:rsid w:val="004026D0"/>
    <w:rsid w:val="004048A9"/>
    <w:rsid w:val="00413C3E"/>
    <w:rsid w:val="00413C6C"/>
    <w:rsid w:val="0041477A"/>
    <w:rsid w:val="00416DDB"/>
    <w:rsid w:val="00417068"/>
    <w:rsid w:val="004204BB"/>
    <w:rsid w:val="00420AD5"/>
    <w:rsid w:val="00422533"/>
    <w:rsid w:val="004248D7"/>
    <w:rsid w:val="00426356"/>
    <w:rsid w:val="00427B4E"/>
    <w:rsid w:val="00431287"/>
    <w:rsid w:val="00432543"/>
    <w:rsid w:val="004420B4"/>
    <w:rsid w:val="00444225"/>
    <w:rsid w:val="004449DE"/>
    <w:rsid w:val="00445435"/>
    <w:rsid w:val="00456C09"/>
    <w:rsid w:val="0046119F"/>
    <w:rsid w:val="0046266D"/>
    <w:rsid w:val="00466E59"/>
    <w:rsid w:val="004701D2"/>
    <w:rsid w:val="00470B08"/>
    <w:rsid w:val="00470E49"/>
    <w:rsid w:val="00471B36"/>
    <w:rsid w:val="00473D9D"/>
    <w:rsid w:val="004740B3"/>
    <w:rsid w:val="00474556"/>
    <w:rsid w:val="00474FBC"/>
    <w:rsid w:val="004766D6"/>
    <w:rsid w:val="00476D28"/>
    <w:rsid w:val="00482CB3"/>
    <w:rsid w:val="004835B4"/>
    <w:rsid w:val="00484D33"/>
    <w:rsid w:val="00485FCA"/>
    <w:rsid w:val="00490F98"/>
    <w:rsid w:val="00490FAF"/>
    <w:rsid w:val="00491FA6"/>
    <w:rsid w:val="0049549C"/>
    <w:rsid w:val="00495A33"/>
    <w:rsid w:val="004A044F"/>
    <w:rsid w:val="004A07A1"/>
    <w:rsid w:val="004A17C7"/>
    <w:rsid w:val="004A3CA3"/>
    <w:rsid w:val="004A419F"/>
    <w:rsid w:val="004A6B36"/>
    <w:rsid w:val="004A7D1A"/>
    <w:rsid w:val="004B27EC"/>
    <w:rsid w:val="004B4919"/>
    <w:rsid w:val="004C2A16"/>
    <w:rsid w:val="004D0FD5"/>
    <w:rsid w:val="004D2F90"/>
    <w:rsid w:val="004D466C"/>
    <w:rsid w:val="004D5AE5"/>
    <w:rsid w:val="004E2B50"/>
    <w:rsid w:val="004E6319"/>
    <w:rsid w:val="004F08C5"/>
    <w:rsid w:val="004F24A6"/>
    <w:rsid w:val="004F374D"/>
    <w:rsid w:val="004F3D34"/>
    <w:rsid w:val="004F3E0E"/>
    <w:rsid w:val="004F3EB5"/>
    <w:rsid w:val="004F554E"/>
    <w:rsid w:val="004F7A3D"/>
    <w:rsid w:val="004F7C82"/>
    <w:rsid w:val="0050179F"/>
    <w:rsid w:val="00501CEE"/>
    <w:rsid w:val="00501D20"/>
    <w:rsid w:val="00505BFA"/>
    <w:rsid w:val="005069C0"/>
    <w:rsid w:val="00507378"/>
    <w:rsid w:val="00511254"/>
    <w:rsid w:val="00512458"/>
    <w:rsid w:val="00513632"/>
    <w:rsid w:val="00517B81"/>
    <w:rsid w:val="00520CFC"/>
    <w:rsid w:val="00522C5E"/>
    <w:rsid w:val="005239FE"/>
    <w:rsid w:val="00526FA7"/>
    <w:rsid w:val="0053435C"/>
    <w:rsid w:val="00534F8F"/>
    <w:rsid w:val="00541EB9"/>
    <w:rsid w:val="00543311"/>
    <w:rsid w:val="00546367"/>
    <w:rsid w:val="005464FE"/>
    <w:rsid w:val="005471FE"/>
    <w:rsid w:val="00547986"/>
    <w:rsid w:val="00551EEE"/>
    <w:rsid w:val="00554A16"/>
    <w:rsid w:val="005550DD"/>
    <w:rsid w:val="00555741"/>
    <w:rsid w:val="005575E5"/>
    <w:rsid w:val="005603F5"/>
    <w:rsid w:val="005649A1"/>
    <w:rsid w:val="00564C2C"/>
    <w:rsid w:val="00566838"/>
    <w:rsid w:val="00580542"/>
    <w:rsid w:val="00580587"/>
    <w:rsid w:val="00581E88"/>
    <w:rsid w:val="00583627"/>
    <w:rsid w:val="0058392F"/>
    <w:rsid w:val="00585B23"/>
    <w:rsid w:val="005908D2"/>
    <w:rsid w:val="00592F28"/>
    <w:rsid w:val="00593B56"/>
    <w:rsid w:val="005943B2"/>
    <w:rsid w:val="00595618"/>
    <w:rsid w:val="005A0EDD"/>
    <w:rsid w:val="005A46A7"/>
    <w:rsid w:val="005A616F"/>
    <w:rsid w:val="005A6F48"/>
    <w:rsid w:val="005B0D70"/>
    <w:rsid w:val="005B40A3"/>
    <w:rsid w:val="005B7B7A"/>
    <w:rsid w:val="005C239F"/>
    <w:rsid w:val="005C331B"/>
    <w:rsid w:val="005C4593"/>
    <w:rsid w:val="005D6DA8"/>
    <w:rsid w:val="005E12CD"/>
    <w:rsid w:val="005E2166"/>
    <w:rsid w:val="005E2985"/>
    <w:rsid w:val="005E5D66"/>
    <w:rsid w:val="005F3B1B"/>
    <w:rsid w:val="00607D98"/>
    <w:rsid w:val="0061059A"/>
    <w:rsid w:val="006126CA"/>
    <w:rsid w:val="006131BB"/>
    <w:rsid w:val="00613B1E"/>
    <w:rsid w:val="00614741"/>
    <w:rsid w:val="00616FB0"/>
    <w:rsid w:val="006210C4"/>
    <w:rsid w:val="00622B32"/>
    <w:rsid w:val="00634928"/>
    <w:rsid w:val="00635671"/>
    <w:rsid w:val="00636ABD"/>
    <w:rsid w:val="00641457"/>
    <w:rsid w:val="00643281"/>
    <w:rsid w:val="00643519"/>
    <w:rsid w:val="00645857"/>
    <w:rsid w:val="006468DD"/>
    <w:rsid w:val="00651C2B"/>
    <w:rsid w:val="006537BF"/>
    <w:rsid w:val="00653A6E"/>
    <w:rsid w:val="00653DF0"/>
    <w:rsid w:val="006543EF"/>
    <w:rsid w:val="0065492A"/>
    <w:rsid w:val="00654D11"/>
    <w:rsid w:val="00656822"/>
    <w:rsid w:val="00656A7B"/>
    <w:rsid w:val="00665AD3"/>
    <w:rsid w:val="00666C6C"/>
    <w:rsid w:val="00683EDA"/>
    <w:rsid w:val="006856E5"/>
    <w:rsid w:val="006937D0"/>
    <w:rsid w:val="00695755"/>
    <w:rsid w:val="00696304"/>
    <w:rsid w:val="00696BE5"/>
    <w:rsid w:val="00696D0A"/>
    <w:rsid w:val="006974B7"/>
    <w:rsid w:val="006A03F3"/>
    <w:rsid w:val="006A5A2A"/>
    <w:rsid w:val="006A5ED0"/>
    <w:rsid w:val="006A68BD"/>
    <w:rsid w:val="006B03F1"/>
    <w:rsid w:val="006B0D02"/>
    <w:rsid w:val="006B1C2F"/>
    <w:rsid w:val="006B363D"/>
    <w:rsid w:val="006B39EF"/>
    <w:rsid w:val="006C2AF9"/>
    <w:rsid w:val="006C3A94"/>
    <w:rsid w:val="006C7E35"/>
    <w:rsid w:val="006D132D"/>
    <w:rsid w:val="006D2259"/>
    <w:rsid w:val="006D3E9C"/>
    <w:rsid w:val="006D6B1F"/>
    <w:rsid w:val="006E45D9"/>
    <w:rsid w:val="006E5B02"/>
    <w:rsid w:val="006F0D5F"/>
    <w:rsid w:val="006F1DCF"/>
    <w:rsid w:val="006F4830"/>
    <w:rsid w:val="006F4A1A"/>
    <w:rsid w:val="006F5431"/>
    <w:rsid w:val="006F56D6"/>
    <w:rsid w:val="006F5C22"/>
    <w:rsid w:val="00700488"/>
    <w:rsid w:val="00703F5D"/>
    <w:rsid w:val="00705FF6"/>
    <w:rsid w:val="0070646B"/>
    <w:rsid w:val="007066FA"/>
    <w:rsid w:val="00707941"/>
    <w:rsid w:val="00707CE7"/>
    <w:rsid w:val="00711EA6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593"/>
    <w:rsid w:val="00727A8D"/>
    <w:rsid w:val="00730547"/>
    <w:rsid w:val="00734F28"/>
    <w:rsid w:val="00735C03"/>
    <w:rsid w:val="00735C81"/>
    <w:rsid w:val="00736A17"/>
    <w:rsid w:val="007373B0"/>
    <w:rsid w:val="007403F2"/>
    <w:rsid w:val="00740C81"/>
    <w:rsid w:val="00741775"/>
    <w:rsid w:val="00744CC1"/>
    <w:rsid w:val="0074650E"/>
    <w:rsid w:val="00747AD4"/>
    <w:rsid w:val="007528A3"/>
    <w:rsid w:val="00752FA3"/>
    <w:rsid w:val="00753FFF"/>
    <w:rsid w:val="00765328"/>
    <w:rsid w:val="00770A12"/>
    <w:rsid w:val="007748ED"/>
    <w:rsid w:val="00774B17"/>
    <w:rsid w:val="007756A1"/>
    <w:rsid w:val="00776916"/>
    <w:rsid w:val="0078088D"/>
    <w:rsid w:val="00785759"/>
    <w:rsid w:val="00785D03"/>
    <w:rsid w:val="00787668"/>
    <w:rsid w:val="007927CF"/>
    <w:rsid w:val="00794A59"/>
    <w:rsid w:val="00797994"/>
    <w:rsid w:val="007A12E0"/>
    <w:rsid w:val="007A2502"/>
    <w:rsid w:val="007A4551"/>
    <w:rsid w:val="007A4F68"/>
    <w:rsid w:val="007A5139"/>
    <w:rsid w:val="007A5243"/>
    <w:rsid w:val="007A5B40"/>
    <w:rsid w:val="007A6059"/>
    <w:rsid w:val="007B03C6"/>
    <w:rsid w:val="007B0584"/>
    <w:rsid w:val="007B2DA3"/>
    <w:rsid w:val="007B5856"/>
    <w:rsid w:val="007B6E97"/>
    <w:rsid w:val="007B6FFB"/>
    <w:rsid w:val="007C0BFC"/>
    <w:rsid w:val="007C52E8"/>
    <w:rsid w:val="007C6DD8"/>
    <w:rsid w:val="007D0054"/>
    <w:rsid w:val="007D258B"/>
    <w:rsid w:val="007D2F2F"/>
    <w:rsid w:val="007D36D3"/>
    <w:rsid w:val="007D3BE3"/>
    <w:rsid w:val="007D6048"/>
    <w:rsid w:val="007E0486"/>
    <w:rsid w:val="007E2E0D"/>
    <w:rsid w:val="007E7938"/>
    <w:rsid w:val="007F0138"/>
    <w:rsid w:val="007F0E1E"/>
    <w:rsid w:val="007F0E21"/>
    <w:rsid w:val="007F1535"/>
    <w:rsid w:val="007F39D0"/>
    <w:rsid w:val="007F4B80"/>
    <w:rsid w:val="007F4CAF"/>
    <w:rsid w:val="007F4CCC"/>
    <w:rsid w:val="007F5250"/>
    <w:rsid w:val="007F5B12"/>
    <w:rsid w:val="007F62EA"/>
    <w:rsid w:val="007F7064"/>
    <w:rsid w:val="008023CC"/>
    <w:rsid w:val="00803E82"/>
    <w:rsid w:val="00804709"/>
    <w:rsid w:val="00806458"/>
    <w:rsid w:val="00807D16"/>
    <w:rsid w:val="00807F76"/>
    <w:rsid w:val="008142CC"/>
    <w:rsid w:val="008152DF"/>
    <w:rsid w:val="00816C9D"/>
    <w:rsid w:val="0082033D"/>
    <w:rsid w:val="00820713"/>
    <w:rsid w:val="0082128D"/>
    <w:rsid w:val="0082190B"/>
    <w:rsid w:val="00826B31"/>
    <w:rsid w:val="008278A2"/>
    <w:rsid w:val="00830BED"/>
    <w:rsid w:val="008312F8"/>
    <w:rsid w:val="00835B57"/>
    <w:rsid w:val="00836C44"/>
    <w:rsid w:val="0083754E"/>
    <w:rsid w:val="00837660"/>
    <w:rsid w:val="00840A11"/>
    <w:rsid w:val="008450F8"/>
    <w:rsid w:val="00845E55"/>
    <w:rsid w:val="00846391"/>
    <w:rsid w:val="00853CDF"/>
    <w:rsid w:val="008541B3"/>
    <w:rsid w:val="008602F7"/>
    <w:rsid w:val="00861C5F"/>
    <w:rsid w:val="008626D8"/>
    <w:rsid w:val="00863644"/>
    <w:rsid w:val="00864950"/>
    <w:rsid w:val="00864B00"/>
    <w:rsid w:val="00870861"/>
    <w:rsid w:val="0087155F"/>
    <w:rsid w:val="00871E22"/>
    <w:rsid w:val="00884BE6"/>
    <w:rsid w:val="0088503C"/>
    <w:rsid w:val="00885D92"/>
    <w:rsid w:val="0088726B"/>
    <w:rsid w:val="00892723"/>
    <w:rsid w:val="00893454"/>
    <w:rsid w:val="00895D05"/>
    <w:rsid w:val="00896533"/>
    <w:rsid w:val="00897A25"/>
    <w:rsid w:val="008A0A78"/>
    <w:rsid w:val="008A1A84"/>
    <w:rsid w:val="008A2D48"/>
    <w:rsid w:val="008A6143"/>
    <w:rsid w:val="008B0529"/>
    <w:rsid w:val="008B1F24"/>
    <w:rsid w:val="008B2382"/>
    <w:rsid w:val="008B5C74"/>
    <w:rsid w:val="008C2308"/>
    <w:rsid w:val="008C558D"/>
    <w:rsid w:val="008C60E9"/>
    <w:rsid w:val="008C7836"/>
    <w:rsid w:val="008D0F5E"/>
    <w:rsid w:val="008D761C"/>
    <w:rsid w:val="008D7BED"/>
    <w:rsid w:val="008E4413"/>
    <w:rsid w:val="008E4684"/>
    <w:rsid w:val="008E4F84"/>
    <w:rsid w:val="008E6844"/>
    <w:rsid w:val="008E786A"/>
    <w:rsid w:val="008F08D9"/>
    <w:rsid w:val="008F1346"/>
    <w:rsid w:val="008F540C"/>
    <w:rsid w:val="008F7D93"/>
    <w:rsid w:val="0090512F"/>
    <w:rsid w:val="0090524D"/>
    <w:rsid w:val="009064E9"/>
    <w:rsid w:val="009076E4"/>
    <w:rsid w:val="00911B1A"/>
    <w:rsid w:val="00916F35"/>
    <w:rsid w:val="009228A0"/>
    <w:rsid w:val="009249BE"/>
    <w:rsid w:val="00925B2A"/>
    <w:rsid w:val="00931702"/>
    <w:rsid w:val="00931918"/>
    <w:rsid w:val="00932F29"/>
    <w:rsid w:val="00937FBD"/>
    <w:rsid w:val="009439E5"/>
    <w:rsid w:val="00945858"/>
    <w:rsid w:val="00946189"/>
    <w:rsid w:val="009514EA"/>
    <w:rsid w:val="00951CC5"/>
    <w:rsid w:val="00951E68"/>
    <w:rsid w:val="00952F41"/>
    <w:rsid w:val="0095378B"/>
    <w:rsid w:val="0095392E"/>
    <w:rsid w:val="009564E9"/>
    <w:rsid w:val="00957EF1"/>
    <w:rsid w:val="009614B6"/>
    <w:rsid w:val="00964105"/>
    <w:rsid w:val="00970A06"/>
    <w:rsid w:val="0097133C"/>
    <w:rsid w:val="00972528"/>
    <w:rsid w:val="0097539D"/>
    <w:rsid w:val="009767AC"/>
    <w:rsid w:val="00980E79"/>
    <w:rsid w:val="00982B7E"/>
    <w:rsid w:val="00983910"/>
    <w:rsid w:val="00984E5F"/>
    <w:rsid w:val="009913F6"/>
    <w:rsid w:val="00992B5F"/>
    <w:rsid w:val="00997D88"/>
    <w:rsid w:val="009A09C6"/>
    <w:rsid w:val="009A2FB8"/>
    <w:rsid w:val="009A5F26"/>
    <w:rsid w:val="009A63AD"/>
    <w:rsid w:val="009C0727"/>
    <w:rsid w:val="009C4605"/>
    <w:rsid w:val="009C49AE"/>
    <w:rsid w:val="009C6214"/>
    <w:rsid w:val="009D28E0"/>
    <w:rsid w:val="009D343A"/>
    <w:rsid w:val="009D78C2"/>
    <w:rsid w:val="009D7F67"/>
    <w:rsid w:val="009E186C"/>
    <w:rsid w:val="009E3840"/>
    <w:rsid w:val="009E41C5"/>
    <w:rsid w:val="009E448E"/>
    <w:rsid w:val="009E520A"/>
    <w:rsid w:val="009E6C1E"/>
    <w:rsid w:val="009E7AFD"/>
    <w:rsid w:val="009F20D3"/>
    <w:rsid w:val="009F7B55"/>
    <w:rsid w:val="00A079A7"/>
    <w:rsid w:val="00A14BE0"/>
    <w:rsid w:val="00A165D9"/>
    <w:rsid w:val="00A1685A"/>
    <w:rsid w:val="00A17573"/>
    <w:rsid w:val="00A210B9"/>
    <w:rsid w:val="00A22FB6"/>
    <w:rsid w:val="00A2310D"/>
    <w:rsid w:val="00A2425C"/>
    <w:rsid w:val="00A25AEB"/>
    <w:rsid w:val="00A277B2"/>
    <w:rsid w:val="00A313BC"/>
    <w:rsid w:val="00A320FB"/>
    <w:rsid w:val="00A323E2"/>
    <w:rsid w:val="00A3540D"/>
    <w:rsid w:val="00A3584A"/>
    <w:rsid w:val="00A414A7"/>
    <w:rsid w:val="00A446A0"/>
    <w:rsid w:val="00A4504D"/>
    <w:rsid w:val="00A452C2"/>
    <w:rsid w:val="00A45E4D"/>
    <w:rsid w:val="00A515A6"/>
    <w:rsid w:val="00A51F25"/>
    <w:rsid w:val="00A5215D"/>
    <w:rsid w:val="00A56613"/>
    <w:rsid w:val="00A57698"/>
    <w:rsid w:val="00A579F4"/>
    <w:rsid w:val="00A60D06"/>
    <w:rsid w:val="00A61E17"/>
    <w:rsid w:val="00A63F0B"/>
    <w:rsid w:val="00A65439"/>
    <w:rsid w:val="00A67306"/>
    <w:rsid w:val="00A67ACD"/>
    <w:rsid w:val="00A71503"/>
    <w:rsid w:val="00A72864"/>
    <w:rsid w:val="00A7302E"/>
    <w:rsid w:val="00A74CFE"/>
    <w:rsid w:val="00A74DEB"/>
    <w:rsid w:val="00A76571"/>
    <w:rsid w:val="00A77EC9"/>
    <w:rsid w:val="00A8094A"/>
    <w:rsid w:val="00A80BEF"/>
    <w:rsid w:val="00A81B15"/>
    <w:rsid w:val="00A82056"/>
    <w:rsid w:val="00A85286"/>
    <w:rsid w:val="00A85DBC"/>
    <w:rsid w:val="00A91132"/>
    <w:rsid w:val="00A94FE4"/>
    <w:rsid w:val="00A97CB6"/>
    <w:rsid w:val="00AA28BF"/>
    <w:rsid w:val="00AA3D6A"/>
    <w:rsid w:val="00AA42AF"/>
    <w:rsid w:val="00AA69E4"/>
    <w:rsid w:val="00AA7169"/>
    <w:rsid w:val="00AA7233"/>
    <w:rsid w:val="00AB0C5E"/>
    <w:rsid w:val="00AB25ED"/>
    <w:rsid w:val="00AB32B3"/>
    <w:rsid w:val="00AB3F85"/>
    <w:rsid w:val="00AB4AC5"/>
    <w:rsid w:val="00AC57B6"/>
    <w:rsid w:val="00AC5BD9"/>
    <w:rsid w:val="00AC6E03"/>
    <w:rsid w:val="00AD17B1"/>
    <w:rsid w:val="00AD4B9B"/>
    <w:rsid w:val="00AD768A"/>
    <w:rsid w:val="00AE116C"/>
    <w:rsid w:val="00AE342A"/>
    <w:rsid w:val="00AE4F0E"/>
    <w:rsid w:val="00AE627B"/>
    <w:rsid w:val="00AE6EAF"/>
    <w:rsid w:val="00AF0F4C"/>
    <w:rsid w:val="00AF3407"/>
    <w:rsid w:val="00AF3FC5"/>
    <w:rsid w:val="00AF5AD3"/>
    <w:rsid w:val="00B0589A"/>
    <w:rsid w:val="00B06419"/>
    <w:rsid w:val="00B14BC8"/>
    <w:rsid w:val="00B14C46"/>
    <w:rsid w:val="00B20C57"/>
    <w:rsid w:val="00B21D87"/>
    <w:rsid w:val="00B22ADA"/>
    <w:rsid w:val="00B24E76"/>
    <w:rsid w:val="00B27303"/>
    <w:rsid w:val="00B334B9"/>
    <w:rsid w:val="00B355AD"/>
    <w:rsid w:val="00B36208"/>
    <w:rsid w:val="00B36A37"/>
    <w:rsid w:val="00B3769C"/>
    <w:rsid w:val="00B40C16"/>
    <w:rsid w:val="00B40D30"/>
    <w:rsid w:val="00B426E8"/>
    <w:rsid w:val="00B428B9"/>
    <w:rsid w:val="00B42B91"/>
    <w:rsid w:val="00B43FEC"/>
    <w:rsid w:val="00B448AC"/>
    <w:rsid w:val="00B478AC"/>
    <w:rsid w:val="00B55D9A"/>
    <w:rsid w:val="00B5661F"/>
    <w:rsid w:val="00B6099D"/>
    <w:rsid w:val="00B60D75"/>
    <w:rsid w:val="00B62514"/>
    <w:rsid w:val="00B6398C"/>
    <w:rsid w:val="00B65101"/>
    <w:rsid w:val="00B7370C"/>
    <w:rsid w:val="00B73955"/>
    <w:rsid w:val="00B75741"/>
    <w:rsid w:val="00B822A0"/>
    <w:rsid w:val="00B83349"/>
    <w:rsid w:val="00B839BC"/>
    <w:rsid w:val="00B8446C"/>
    <w:rsid w:val="00B859C1"/>
    <w:rsid w:val="00B85DD7"/>
    <w:rsid w:val="00B92920"/>
    <w:rsid w:val="00B93A4D"/>
    <w:rsid w:val="00B943D6"/>
    <w:rsid w:val="00B979C4"/>
    <w:rsid w:val="00BA0D2D"/>
    <w:rsid w:val="00BA47FD"/>
    <w:rsid w:val="00BA5EFD"/>
    <w:rsid w:val="00BB2B4D"/>
    <w:rsid w:val="00BB4346"/>
    <w:rsid w:val="00BB43B8"/>
    <w:rsid w:val="00BB53AC"/>
    <w:rsid w:val="00BB5C16"/>
    <w:rsid w:val="00BB7338"/>
    <w:rsid w:val="00BC2D24"/>
    <w:rsid w:val="00BC577A"/>
    <w:rsid w:val="00BD0905"/>
    <w:rsid w:val="00BD455F"/>
    <w:rsid w:val="00BD707B"/>
    <w:rsid w:val="00BE0187"/>
    <w:rsid w:val="00BE1212"/>
    <w:rsid w:val="00BE1A05"/>
    <w:rsid w:val="00BE3D23"/>
    <w:rsid w:val="00BE473C"/>
    <w:rsid w:val="00BE5CA5"/>
    <w:rsid w:val="00BE5CB9"/>
    <w:rsid w:val="00BF5875"/>
    <w:rsid w:val="00C01AD5"/>
    <w:rsid w:val="00C01D4A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209B5"/>
    <w:rsid w:val="00C26EE8"/>
    <w:rsid w:val="00C3100A"/>
    <w:rsid w:val="00C313B8"/>
    <w:rsid w:val="00C31D69"/>
    <w:rsid w:val="00C401B8"/>
    <w:rsid w:val="00C42EBF"/>
    <w:rsid w:val="00C42F12"/>
    <w:rsid w:val="00C449F6"/>
    <w:rsid w:val="00C451D8"/>
    <w:rsid w:val="00C475DA"/>
    <w:rsid w:val="00C56792"/>
    <w:rsid w:val="00C6278C"/>
    <w:rsid w:val="00C63AA2"/>
    <w:rsid w:val="00C65422"/>
    <w:rsid w:val="00C6599B"/>
    <w:rsid w:val="00C76F04"/>
    <w:rsid w:val="00C804C3"/>
    <w:rsid w:val="00C807DB"/>
    <w:rsid w:val="00C80B9E"/>
    <w:rsid w:val="00C81268"/>
    <w:rsid w:val="00C83771"/>
    <w:rsid w:val="00C87851"/>
    <w:rsid w:val="00C9025C"/>
    <w:rsid w:val="00C91A52"/>
    <w:rsid w:val="00C93744"/>
    <w:rsid w:val="00C958F3"/>
    <w:rsid w:val="00C9614A"/>
    <w:rsid w:val="00CA1AB4"/>
    <w:rsid w:val="00CA3A27"/>
    <w:rsid w:val="00CA517A"/>
    <w:rsid w:val="00CA57D9"/>
    <w:rsid w:val="00CB0D58"/>
    <w:rsid w:val="00CB29E4"/>
    <w:rsid w:val="00CB54AD"/>
    <w:rsid w:val="00CB5BF2"/>
    <w:rsid w:val="00CC15A4"/>
    <w:rsid w:val="00CC28A9"/>
    <w:rsid w:val="00CC6580"/>
    <w:rsid w:val="00CC6FE0"/>
    <w:rsid w:val="00CD1B6B"/>
    <w:rsid w:val="00CD554E"/>
    <w:rsid w:val="00CD6130"/>
    <w:rsid w:val="00CE0386"/>
    <w:rsid w:val="00CE5863"/>
    <w:rsid w:val="00CE7219"/>
    <w:rsid w:val="00CF0031"/>
    <w:rsid w:val="00CF0C99"/>
    <w:rsid w:val="00CF46D3"/>
    <w:rsid w:val="00CF61F2"/>
    <w:rsid w:val="00D076FD"/>
    <w:rsid w:val="00D1118A"/>
    <w:rsid w:val="00D12CB8"/>
    <w:rsid w:val="00D16CE2"/>
    <w:rsid w:val="00D17FB0"/>
    <w:rsid w:val="00D21245"/>
    <w:rsid w:val="00D21C9F"/>
    <w:rsid w:val="00D22BEB"/>
    <w:rsid w:val="00D26BF2"/>
    <w:rsid w:val="00D33C1E"/>
    <w:rsid w:val="00D37444"/>
    <w:rsid w:val="00D37A5A"/>
    <w:rsid w:val="00D402C2"/>
    <w:rsid w:val="00D45EB6"/>
    <w:rsid w:val="00D520E4"/>
    <w:rsid w:val="00D54860"/>
    <w:rsid w:val="00D54AA0"/>
    <w:rsid w:val="00D54F08"/>
    <w:rsid w:val="00D55B87"/>
    <w:rsid w:val="00D567FB"/>
    <w:rsid w:val="00D57DFA"/>
    <w:rsid w:val="00D6215E"/>
    <w:rsid w:val="00D64161"/>
    <w:rsid w:val="00D70DBC"/>
    <w:rsid w:val="00D71A3C"/>
    <w:rsid w:val="00D7306B"/>
    <w:rsid w:val="00D73201"/>
    <w:rsid w:val="00D73647"/>
    <w:rsid w:val="00D77EA4"/>
    <w:rsid w:val="00D80CBF"/>
    <w:rsid w:val="00D82370"/>
    <w:rsid w:val="00D8307F"/>
    <w:rsid w:val="00D8465F"/>
    <w:rsid w:val="00D85B5D"/>
    <w:rsid w:val="00D90F93"/>
    <w:rsid w:val="00D91F54"/>
    <w:rsid w:val="00D93835"/>
    <w:rsid w:val="00D93AE3"/>
    <w:rsid w:val="00D9442D"/>
    <w:rsid w:val="00D94F8B"/>
    <w:rsid w:val="00D95235"/>
    <w:rsid w:val="00D9763F"/>
    <w:rsid w:val="00DA057B"/>
    <w:rsid w:val="00DA66C3"/>
    <w:rsid w:val="00DB5E7F"/>
    <w:rsid w:val="00DB6CE7"/>
    <w:rsid w:val="00DC176A"/>
    <w:rsid w:val="00DC687B"/>
    <w:rsid w:val="00DD0C2C"/>
    <w:rsid w:val="00DD0F6E"/>
    <w:rsid w:val="00DD14A6"/>
    <w:rsid w:val="00DD1C07"/>
    <w:rsid w:val="00DD3907"/>
    <w:rsid w:val="00DD4BF9"/>
    <w:rsid w:val="00DE0E3E"/>
    <w:rsid w:val="00DE2633"/>
    <w:rsid w:val="00DE4BA6"/>
    <w:rsid w:val="00DE661E"/>
    <w:rsid w:val="00DF1AE6"/>
    <w:rsid w:val="00E038CE"/>
    <w:rsid w:val="00E03F11"/>
    <w:rsid w:val="00E0463C"/>
    <w:rsid w:val="00E077C9"/>
    <w:rsid w:val="00E11C02"/>
    <w:rsid w:val="00E1369A"/>
    <w:rsid w:val="00E21128"/>
    <w:rsid w:val="00E21AB4"/>
    <w:rsid w:val="00E224FC"/>
    <w:rsid w:val="00E31F57"/>
    <w:rsid w:val="00E32C2E"/>
    <w:rsid w:val="00E336C5"/>
    <w:rsid w:val="00E34241"/>
    <w:rsid w:val="00E34794"/>
    <w:rsid w:val="00E41279"/>
    <w:rsid w:val="00E4448A"/>
    <w:rsid w:val="00E502C4"/>
    <w:rsid w:val="00E52735"/>
    <w:rsid w:val="00E530FF"/>
    <w:rsid w:val="00E5455B"/>
    <w:rsid w:val="00E546BC"/>
    <w:rsid w:val="00E556C7"/>
    <w:rsid w:val="00E55ABC"/>
    <w:rsid w:val="00E56168"/>
    <w:rsid w:val="00E57B74"/>
    <w:rsid w:val="00E57FEF"/>
    <w:rsid w:val="00E636AE"/>
    <w:rsid w:val="00E642B3"/>
    <w:rsid w:val="00E675F4"/>
    <w:rsid w:val="00E708F5"/>
    <w:rsid w:val="00E70C18"/>
    <w:rsid w:val="00E71B84"/>
    <w:rsid w:val="00E86057"/>
    <w:rsid w:val="00E8629F"/>
    <w:rsid w:val="00E90B54"/>
    <w:rsid w:val="00E923AF"/>
    <w:rsid w:val="00E96BC6"/>
    <w:rsid w:val="00E97AA9"/>
    <w:rsid w:val="00E97AFD"/>
    <w:rsid w:val="00EA09B1"/>
    <w:rsid w:val="00EA0B52"/>
    <w:rsid w:val="00EA0B7F"/>
    <w:rsid w:val="00EA3C24"/>
    <w:rsid w:val="00EA3D76"/>
    <w:rsid w:val="00EA739C"/>
    <w:rsid w:val="00EB0292"/>
    <w:rsid w:val="00EB61A0"/>
    <w:rsid w:val="00EB6965"/>
    <w:rsid w:val="00EC0715"/>
    <w:rsid w:val="00EC0AAF"/>
    <w:rsid w:val="00EC6A1C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25F"/>
    <w:rsid w:val="00EF32A7"/>
    <w:rsid w:val="00EF4B1D"/>
    <w:rsid w:val="00EF5D8B"/>
    <w:rsid w:val="00EF6BCD"/>
    <w:rsid w:val="00F01416"/>
    <w:rsid w:val="00F030CA"/>
    <w:rsid w:val="00F03243"/>
    <w:rsid w:val="00F0557F"/>
    <w:rsid w:val="00F05DFF"/>
    <w:rsid w:val="00F072D8"/>
    <w:rsid w:val="00F10B79"/>
    <w:rsid w:val="00F12D23"/>
    <w:rsid w:val="00F15074"/>
    <w:rsid w:val="00F15855"/>
    <w:rsid w:val="00F16449"/>
    <w:rsid w:val="00F1709D"/>
    <w:rsid w:val="00F1745D"/>
    <w:rsid w:val="00F2070F"/>
    <w:rsid w:val="00F23155"/>
    <w:rsid w:val="00F26554"/>
    <w:rsid w:val="00F301DC"/>
    <w:rsid w:val="00F30653"/>
    <w:rsid w:val="00F32EDF"/>
    <w:rsid w:val="00F3413D"/>
    <w:rsid w:val="00F37710"/>
    <w:rsid w:val="00F421FD"/>
    <w:rsid w:val="00F46E30"/>
    <w:rsid w:val="00F6267E"/>
    <w:rsid w:val="00F63B69"/>
    <w:rsid w:val="00F7184A"/>
    <w:rsid w:val="00F77EB0"/>
    <w:rsid w:val="00F81AC1"/>
    <w:rsid w:val="00F83415"/>
    <w:rsid w:val="00F86974"/>
    <w:rsid w:val="00F90935"/>
    <w:rsid w:val="00F91F8F"/>
    <w:rsid w:val="00FA0215"/>
    <w:rsid w:val="00FA04B9"/>
    <w:rsid w:val="00FA1363"/>
    <w:rsid w:val="00FA35B4"/>
    <w:rsid w:val="00FA3AE0"/>
    <w:rsid w:val="00FB2CFC"/>
    <w:rsid w:val="00FB560E"/>
    <w:rsid w:val="00FB69E7"/>
    <w:rsid w:val="00FB6CA7"/>
    <w:rsid w:val="00FB743E"/>
    <w:rsid w:val="00FC051F"/>
    <w:rsid w:val="00FC426E"/>
    <w:rsid w:val="00FC5F9D"/>
    <w:rsid w:val="00FD16E0"/>
    <w:rsid w:val="00FD182B"/>
    <w:rsid w:val="00FD446A"/>
    <w:rsid w:val="00FD7A87"/>
    <w:rsid w:val="00FE1522"/>
    <w:rsid w:val="00FE6645"/>
    <w:rsid w:val="00FE6EAD"/>
    <w:rsid w:val="00FF02E4"/>
    <w:rsid w:val="00FF04B3"/>
    <w:rsid w:val="00FF3FF6"/>
    <w:rsid w:val="00FF4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목록 단락,リスト段落,?? ??,?????,????,Lista1,列出段落1,中等深浅网格 1 - 着色 21,列表段落,列出段落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,列表段落 Char,列出段落 Char,R4_bullets Char,列表段落1 Char,—ño’i—Ž Char,¥¡¡¡¡ì¬º¥¹¥È¶ÎÂä Char,ÁÐ³ö¶ÎÂä Char,¥ê¥¹¥È¶ÎÂä Char,列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3" Type="http://schemas.openxmlformats.org/officeDocument/2006/relationships/customXml" Target="../customXml/item2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7" ma:contentTypeDescription="Create a new document." ma:contentTypeScope="" ma:versionID="f9b803ce311a2a3d741a27604359c90d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5d64fc47216a4706b3d50543f567bd7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2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B074855-CCE3-42CB-B616-5DFB7894C73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4</Pages>
  <Words>772</Words>
  <Characters>4402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209</cp:revision>
  <dcterms:created xsi:type="dcterms:W3CDTF">2020-05-26T02:02:00Z</dcterms:created>
  <dcterms:modified xsi:type="dcterms:W3CDTF">2023-08-11T20:27:00Z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